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543" w:rsidRPr="00511FBE" w:rsidRDefault="00012543" w:rsidP="00012543">
      <w:pPr>
        <w:autoSpaceDE w:val="0"/>
        <w:autoSpaceDN w:val="0"/>
        <w:adjustRightInd w:val="0"/>
        <w:jc w:val="center"/>
        <w:rPr>
          <w:rFonts w:ascii="Times New Roman" w:hAnsi="Times New Roman" w:cs="Times New Roman"/>
        </w:rPr>
      </w:pPr>
      <w:r w:rsidRPr="00511FBE">
        <w:rPr>
          <w:rFonts w:ascii="Times New Roman" w:hAnsi="Times New Roman" w:cs="Times New Roman"/>
        </w:rPr>
        <w:t>Міністерство освіти і науки України</w:t>
      </w:r>
    </w:p>
    <w:p w:rsidR="00012543" w:rsidRPr="00511FBE" w:rsidRDefault="00012543" w:rsidP="00012543">
      <w:pPr>
        <w:autoSpaceDE w:val="0"/>
        <w:autoSpaceDN w:val="0"/>
        <w:adjustRightInd w:val="0"/>
        <w:jc w:val="center"/>
        <w:rPr>
          <w:rFonts w:ascii="Times New Roman" w:hAnsi="Times New Roman" w:cs="Times New Roman"/>
        </w:rPr>
      </w:pPr>
      <w:r w:rsidRPr="00511FBE">
        <w:rPr>
          <w:rFonts w:ascii="Times New Roman" w:hAnsi="Times New Roman" w:cs="Times New Roman"/>
        </w:rPr>
        <w:t>Відділ освіти, молоді та спорту Кегичівської селищної ради</w:t>
      </w:r>
    </w:p>
    <w:p w:rsidR="00012543" w:rsidRPr="00511FBE" w:rsidRDefault="00012543" w:rsidP="00012543">
      <w:pPr>
        <w:autoSpaceDE w:val="0"/>
        <w:autoSpaceDN w:val="0"/>
        <w:adjustRightInd w:val="0"/>
        <w:jc w:val="center"/>
        <w:rPr>
          <w:rFonts w:ascii="Times New Roman" w:hAnsi="Times New Roman" w:cs="Times New Roman"/>
        </w:rPr>
      </w:pPr>
      <w:r w:rsidRPr="00511FBE">
        <w:rPr>
          <w:rFonts w:ascii="Times New Roman" w:hAnsi="Times New Roman" w:cs="Times New Roman"/>
        </w:rPr>
        <w:t xml:space="preserve">Комунальний заклад «Слобожанський ліцей» </w:t>
      </w:r>
    </w:p>
    <w:p w:rsidR="00012543" w:rsidRPr="00511FBE" w:rsidRDefault="00012543" w:rsidP="00012543">
      <w:pPr>
        <w:autoSpaceDE w:val="0"/>
        <w:autoSpaceDN w:val="0"/>
        <w:adjustRightInd w:val="0"/>
        <w:jc w:val="center"/>
        <w:rPr>
          <w:rFonts w:ascii="Times New Roman" w:hAnsi="Times New Roman" w:cs="Times New Roman"/>
        </w:rPr>
      </w:pPr>
      <w:r w:rsidRPr="00511FBE">
        <w:rPr>
          <w:rFonts w:ascii="Times New Roman" w:hAnsi="Times New Roman" w:cs="Times New Roman"/>
        </w:rPr>
        <w:t xml:space="preserve">Кегичівської селищної ради  </w:t>
      </w:r>
    </w:p>
    <w:p w:rsidR="00012543" w:rsidRPr="0075244C" w:rsidRDefault="00012543" w:rsidP="00012543">
      <w:pPr>
        <w:autoSpaceDE w:val="0"/>
        <w:autoSpaceDN w:val="0"/>
        <w:adjustRightInd w:val="0"/>
        <w:jc w:val="center"/>
        <w:rPr>
          <w:rFonts w:ascii="Times New Roman" w:hAnsi="Times New Roman" w:cs="Times New Roman"/>
          <w:bCs/>
        </w:rPr>
      </w:pPr>
    </w:p>
    <w:p w:rsidR="000B4DCA" w:rsidRPr="00C3268E" w:rsidRDefault="000B4DCA" w:rsidP="0053059D">
      <w:pPr>
        <w:autoSpaceDE w:val="0"/>
        <w:autoSpaceDN w:val="0"/>
        <w:adjustRightInd w:val="0"/>
        <w:jc w:val="center"/>
        <w:rPr>
          <w:rFonts w:ascii="Times New Roman" w:hAnsi="Times New Roman" w:cs="Times New Roman"/>
          <w:bCs/>
        </w:rPr>
      </w:pPr>
    </w:p>
    <w:p w:rsidR="000B4DCA" w:rsidRPr="00C3268E" w:rsidRDefault="000B4DCA" w:rsidP="0053059D">
      <w:pPr>
        <w:autoSpaceDE w:val="0"/>
        <w:autoSpaceDN w:val="0"/>
        <w:adjustRightInd w:val="0"/>
        <w:jc w:val="center"/>
        <w:rPr>
          <w:rFonts w:ascii="Times New Roman" w:hAnsi="Times New Roman" w:cs="Times New Roman"/>
          <w:bCs/>
        </w:rPr>
      </w:pPr>
    </w:p>
    <w:p w:rsidR="000B4DCA" w:rsidRPr="00C3268E" w:rsidRDefault="000B4DCA" w:rsidP="0053059D">
      <w:pPr>
        <w:autoSpaceDE w:val="0"/>
        <w:autoSpaceDN w:val="0"/>
        <w:adjustRightInd w:val="0"/>
        <w:jc w:val="center"/>
        <w:rPr>
          <w:rFonts w:ascii="Times New Roman" w:hAnsi="Times New Roman" w:cs="Times New Roman"/>
          <w:bCs/>
        </w:rPr>
      </w:pPr>
    </w:p>
    <w:p w:rsidR="000B4DCA" w:rsidRPr="00C3268E" w:rsidRDefault="000B4DCA" w:rsidP="0053059D">
      <w:pPr>
        <w:autoSpaceDE w:val="0"/>
        <w:autoSpaceDN w:val="0"/>
        <w:adjustRightInd w:val="0"/>
        <w:jc w:val="center"/>
        <w:rPr>
          <w:rFonts w:ascii="Times New Roman" w:hAnsi="Times New Roman" w:cs="Times New Roman"/>
          <w:bCs/>
        </w:rPr>
      </w:pPr>
    </w:p>
    <w:p w:rsidR="000B4DCA" w:rsidRPr="00C3268E" w:rsidRDefault="000B4DCA" w:rsidP="0053059D">
      <w:pPr>
        <w:autoSpaceDE w:val="0"/>
        <w:autoSpaceDN w:val="0"/>
        <w:adjustRightInd w:val="0"/>
        <w:jc w:val="center"/>
        <w:rPr>
          <w:rFonts w:ascii="Times New Roman" w:hAnsi="Times New Roman" w:cs="Times New Roman"/>
          <w:bCs/>
        </w:rPr>
      </w:pPr>
    </w:p>
    <w:p w:rsidR="000B4DCA" w:rsidRPr="00C3268E" w:rsidRDefault="000B4DCA" w:rsidP="0053059D">
      <w:pPr>
        <w:autoSpaceDE w:val="0"/>
        <w:autoSpaceDN w:val="0"/>
        <w:adjustRightInd w:val="0"/>
        <w:jc w:val="center"/>
        <w:rPr>
          <w:rFonts w:ascii="Times New Roman" w:hAnsi="Times New Roman" w:cs="Times New Roman"/>
          <w:bCs/>
        </w:rPr>
      </w:pPr>
    </w:p>
    <w:p w:rsidR="000B4DCA" w:rsidRPr="00C3268E" w:rsidRDefault="000B4DCA" w:rsidP="0053059D">
      <w:pPr>
        <w:autoSpaceDE w:val="0"/>
        <w:autoSpaceDN w:val="0"/>
        <w:adjustRightInd w:val="0"/>
        <w:jc w:val="center"/>
        <w:rPr>
          <w:rFonts w:ascii="Times New Roman" w:hAnsi="Times New Roman" w:cs="Times New Roman"/>
          <w:bCs/>
        </w:rPr>
      </w:pPr>
    </w:p>
    <w:p w:rsidR="000B4DCA" w:rsidRPr="00C3268E" w:rsidRDefault="000B4DCA" w:rsidP="0053059D">
      <w:pPr>
        <w:autoSpaceDE w:val="0"/>
        <w:autoSpaceDN w:val="0"/>
        <w:adjustRightInd w:val="0"/>
        <w:jc w:val="center"/>
        <w:rPr>
          <w:rFonts w:ascii="Times New Roman" w:hAnsi="Times New Roman" w:cs="Times New Roman"/>
          <w:bCs/>
        </w:rPr>
      </w:pPr>
    </w:p>
    <w:p w:rsidR="000B4DCA" w:rsidRPr="00C3268E" w:rsidRDefault="000B4DCA" w:rsidP="0053059D">
      <w:pPr>
        <w:autoSpaceDE w:val="0"/>
        <w:autoSpaceDN w:val="0"/>
        <w:adjustRightInd w:val="0"/>
        <w:jc w:val="center"/>
        <w:rPr>
          <w:rFonts w:ascii="Times New Roman" w:hAnsi="Times New Roman" w:cs="Times New Roman"/>
          <w:bCs/>
        </w:rPr>
      </w:pPr>
    </w:p>
    <w:p w:rsidR="000B4DCA" w:rsidRPr="00C3268E" w:rsidRDefault="000B4DCA" w:rsidP="0053059D">
      <w:pPr>
        <w:autoSpaceDE w:val="0"/>
        <w:autoSpaceDN w:val="0"/>
        <w:adjustRightInd w:val="0"/>
        <w:jc w:val="center"/>
        <w:rPr>
          <w:rFonts w:ascii="Times New Roman" w:hAnsi="Times New Roman" w:cs="Times New Roman"/>
          <w:bCs/>
        </w:rPr>
      </w:pPr>
    </w:p>
    <w:p w:rsidR="000B4DCA" w:rsidRPr="00C3268E" w:rsidRDefault="000B4DCA" w:rsidP="0053059D">
      <w:pPr>
        <w:autoSpaceDE w:val="0"/>
        <w:autoSpaceDN w:val="0"/>
        <w:adjustRightInd w:val="0"/>
        <w:jc w:val="center"/>
        <w:rPr>
          <w:rFonts w:ascii="Times New Roman" w:hAnsi="Times New Roman" w:cs="Times New Roman"/>
          <w:bCs/>
        </w:rPr>
      </w:pPr>
    </w:p>
    <w:p w:rsidR="000B4DCA" w:rsidRPr="00C3268E" w:rsidRDefault="000B4DCA" w:rsidP="0053059D">
      <w:pPr>
        <w:autoSpaceDE w:val="0"/>
        <w:autoSpaceDN w:val="0"/>
        <w:adjustRightInd w:val="0"/>
        <w:jc w:val="center"/>
        <w:rPr>
          <w:rFonts w:ascii="Times New Roman" w:hAnsi="Times New Roman" w:cs="Times New Roman"/>
          <w:bCs/>
        </w:rPr>
      </w:pPr>
    </w:p>
    <w:p w:rsidR="000B4DCA" w:rsidRPr="00C3268E" w:rsidRDefault="000B4DCA" w:rsidP="0053059D">
      <w:pPr>
        <w:autoSpaceDE w:val="0"/>
        <w:autoSpaceDN w:val="0"/>
        <w:adjustRightInd w:val="0"/>
        <w:jc w:val="center"/>
        <w:rPr>
          <w:rFonts w:ascii="Times New Roman" w:hAnsi="Times New Roman" w:cs="Times New Roman"/>
          <w:bCs/>
        </w:rPr>
      </w:pPr>
    </w:p>
    <w:p w:rsidR="000B4DCA" w:rsidRDefault="000B4DCA" w:rsidP="0053059D">
      <w:pPr>
        <w:autoSpaceDE w:val="0"/>
        <w:autoSpaceDN w:val="0"/>
        <w:adjustRightInd w:val="0"/>
        <w:jc w:val="center"/>
        <w:rPr>
          <w:rFonts w:ascii="Times New Roman" w:hAnsi="Times New Roman" w:cs="Times New Roman"/>
          <w:bCs/>
        </w:rPr>
      </w:pPr>
    </w:p>
    <w:p w:rsidR="000B4DCA" w:rsidRDefault="000B4DCA" w:rsidP="0053059D">
      <w:pPr>
        <w:autoSpaceDE w:val="0"/>
        <w:autoSpaceDN w:val="0"/>
        <w:adjustRightInd w:val="0"/>
        <w:jc w:val="center"/>
        <w:rPr>
          <w:rFonts w:ascii="Times New Roman" w:hAnsi="Times New Roman" w:cs="Times New Roman"/>
          <w:bCs/>
        </w:rPr>
      </w:pPr>
    </w:p>
    <w:p w:rsidR="000B4DCA" w:rsidRDefault="000B4DCA" w:rsidP="0053059D">
      <w:pPr>
        <w:autoSpaceDE w:val="0"/>
        <w:autoSpaceDN w:val="0"/>
        <w:adjustRightInd w:val="0"/>
        <w:jc w:val="center"/>
        <w:rPr>
          <w:rFonts w:ascii="Times New Roman" w:hAnsi="Times New Roman" w:cs="Times New Roman"/>
          <w:bCs/>
        </w:rPr>
      </w:pPr>
    </w:p>
    <w:p w:rsidR="000B4DCA" w:rsidRPr="00C3268E" w:rsidRDefault="000B4DCA" w:rsidP="0053059D">
      <w:pPr>
        <w:autoSpaceDE w:val="0"/>
        <w:autoSpaceDN w:val="0"/>
        <w:adjustRightInd w:val="0"/>
        <w:jc w:val="center"/>
        <w:rPr>
          <w:rFonts w:ascii="Times New Roman" w:hAnsi="Times New Roman" w:cs="Times New Roman"/>
          <w:bCs/>
        </w:rPr>
      </w:pPr>
    </w:p>
    <w:p w:rsidR="000B4DCA" w:rsidRPr="00C3268E" w:rsidRDefault="000B4DCA" w:rsidP="0053059D">
      <w:pPr>
        <w:autoSpaceDE w:val="0"/>
        <w:autoSpaceDN w:val="0"/>
        <w:adjustRightInd w:val="0"/>
        <w:jc w:val="center"/>
        <w:rPr>
          <w:rFonts w:ascii="Times New Roman" w:hAnsi="Times New Roman" w:cs="Times New Roman"/>
          <w:bCs/>
        </w:rPr>
      </w:pPr>
    </w:p>
    <w:p w:rsidR="000B4DCA" w:rsidRDefault="000B4DCA" w:rsidP="0053059D">
      <w:pPr>
        <w:autoSpaceDE w:val="0"/>
        <w:autoSpaceDN w:val="0"/>
        <w:adjustRightInd w:val="0"/>
        <w:jc w:val="center"/>
        <w:rPr>
          <w:rFonts w:ascii="Times New Roman" w:hAnsi="Times New Roman" w:cs="Times New Roman"/>
          <w:bCs/>
        </w:rPr>
      </w:pPr>
    </w:p>
    <w:p w:rsidR="000B4DCA" w:rsidRPr="00C3268E" w:rsidRDefault="000B4DCA" w:rsidP="0053059D">
      <w:pPr>
        <w:autoSpaceDE w:val="0"/>
        <w:autoSpaceDN w:val="0"/>
        <w:adjustRightInd w:val="0"/>
        <w:jc w:val="center"/>
        <w:rPr>
          <w:rFonts w:ascii="Times New Roman" w:hAnsi="Times New Roman" w:cs="Times New Roman"/>
          <w:bCs/>
        </w:rPr>
      </w:pPr>
    </w:p>
    <w:p w:rsidR="000B4DCA" w:rsidRPr="00C3268E" w:rsidRDefault="000B4DCA" w:rsidP="0053059D">
      <w:pPr>
        <w:autoSpaceDE w:val="0"/>
        <w:autoSpaceDN w:val="0"/>
        <w:adjustRightInd w:val="0"/>
        <w:jc w:val="center"/>
        <w:rPr>
          <w:rFonts w:ascii="Times New Roman" w:hAnsi="Times New Roman" w:cs="Times New Roman"/>
          <w:b/>
          <w:bCs/>
        </w:rPr>
      </w:pPr>
    </w:p>
    <w:p w:rsidR="000B4DCA" w:rsidRPr="0053059D" w:rsidRDefault="000B4DCA" w:rsidP="0053059D">
      <w:pPr>
        <w:autoSpaceDE w:val="0"/>
        <w:autoSpaceDN w:val="0"/>
        <w:adjustRightInd w:val="0"/>
        <w:spacing w:line="360" w:lineRule="auto"/>
        <w:jc w:val="center"/>
        <w:rPr>
          <w:rFonts w:ascii="Times New Roman" w:hAnsi="Times New Roman" w:cs="Times New Roman"/>
          <w:b/>
          <w:bCs/>
        </w:rPr>
      </w:pPr>
      <w:r w:rsidRPr="00C3268E">
        <w:rPr>
          <w:rFonts w:ascii="Times New Roman" w:hAnsi="Times New Roman" w:cs="Times New Roman"/>
          <w:b/>
          <w:bCs/>
        </w:rPr>
        <w:t>ІНСТРУКЦІЯ  №</w:t>
      </w:r>
      <w:r w:rsidRPr="00A1644F">
        <w:rPr>
          <w:rFonts w:ascii="Times New Roman" w:hAnsi="Times New Roman" w:cs="Times New Roman"/>
          <w:b/>
          <w:bCs/>
        </w:rPr>
        <w:t xml:space="preserve"> </w:t>
      </w:r>
      <w:r>
        <w:rPr>
          <w:rFonts w:ascii="Times New Roman" w:hAnsi="Times New Roman" w:cs="Times New Roman"/>
          <w:b/>
          <w:bCs/>
          <w:lang w:val="en-US"/>
        </w:rPr>
        <w:t>XV</w:t>
      </w:r>
      <w:r>
        <w:rPr>
          <w:rFonts w:ascii="Times New Roman" w:hAnsi="Times New Roman" w:cs="Times New Roman"/>
          <w:b/>
          <w:bCs/>
        </w:rPr>
        <w:t>ІІ</w:t>
      </w:r>
      <w:r>
        <w:rPr>
          <w:rFonts w:ascii="Times New Roman" w:hAnsi="Times New Roman" w:cs="Times New Roman"/>
          <w:b/>
          <w:bCs/>
          <w:lang w:val="ru-RU"/>
        </w:rPr>
        <w:t>I</w:t>
      </w:r>
      <w:r w:rsidRPr="00C3268E">
        <w:rPr>
          <w:rFonts w:ascii="Times New Roman" w:hAnsi="Times New Roman" w:cs="Times New Roman"/>
          <w:b/>
          <w:bCs/>
        </w:rPr>
        <w:t>-</w:t>
      </w:r>
      <w:r w:rsidRPr="009D36A8">
        <w:rPr>
          <w:rFonts w:ascii="Times New Roman" w:hAnsi="Times New Roman" w:cs="Times New Roman"/>
          <w:b/>
          <w:bCs/>
        </w:rPr>
        <w:t>1</w:t>
      </w:r>
    </w:p>
    <w:p w:rsidR="000B4DCA" w:rsidRPr="00C3268E" w:rsidRDefault="000B4DCA" w:rsidP="0053059D">
      <w:pPr>
        <w:autoSpaceDE w:val="0"/>
        <w:autoSpaceDN w:val="0"/>
        <w:adjustRightInd w:val="0"/>
        <w:spacing w:line="360" w:lineRule="auto"/>
        <w:jc w:val="center"/>
        <w:rPr>
          <w:rFonts w:ascii="Times New Roman" w:hAnsi="Times New Roman" w:cs="Times New Roman"/>
          <w:b/>
          <w:bCs/>
        </w:rPr>
      </w:pPr>
      <w:r w:rsidRPr="00C3268E">
        <w:rPr>
          <w:rFonts w:ascii="Times New Roman" w:hAnsi="Times New Roman" w:cs="Times New Roman"/>
          <w:b/>
          <w:bCs/>
        </w:rPr>
        <w:t xml:space="preserve">з </w:t>
      </w:r>
      <w:r>
        <w:rPr>
          <w:rFonts w:ascii="Times New Roman" w:hAnsi="Times New Roman" w:cs="Times New Roman"/>
          <w:b/>
          <w:bCs/>
        </w:rPr>
        <w:t>надання домедичної допомоги</w:t>
      </w:r>
    </w:p>
    <w:p w:rsidR="000B4DCA" w:rsidRPr="00C3268E" w:rsidRDefault="000B4DCA" w:rsidP="0053059D">
      <w:pPr>
        <w:autoSpaceDE w:val="0"/>
        <w:autoSpaceDN w:val="0"/>
        <w:adjustRightInd w:val="0"/>
        <w:spacing w:line="360" w:lineRule="auto"/>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Default="000B4DCA" w:rsidP="0053059D">
      <w:pPr>
        <w:autoSpaceDE w:val="0"/>
        <w:autoSpaceDN w:val="0"/>
        <w:adjustRightInd w:val="0"/>
        <w:jc w:val="center"/>
        <w:rPr>
          <w:rFonts w:ascii="Times New Roman" w:hAnsi="Times New Roman" w:cs="Times New Roman"/>
          <w:b/>
          <w:bCs/>
        </w:rPr>
      </w:pPr>
    </w:p>
    <w:p w:rsidR="000B4DCA" w:rsidRPr="00C3268E" w:rsidRDefault="000B4DCA" w:rsidP="0053059D">
      <w:pPr>
        <w:autoSpaceDE w:val="0"/>
        <w:autoSpaceDN w:val="0"/>
        <w:adjustRightInd w:val="0"/>
        <w:jc w:val="center"/>
        <w:rPr>
          <w:rFonts w:ascii="Times New Roman" w:hAnsi="Times New Roman" w:cs="Times New Roman"/>
        </w:rPr>
      </w:pPr>
    </w:p>
    <w:p w:rsidR="000B4DCA" w:rsidRPr="00C3268E" w:rsidRDefault="000B4DCA" w:rsidP="0053059D">
      <w:pPr>
        <w:autoSpaceDE w:val="0"/>
        <w:autoSpaceDN w:val="0"/>
        <w:adjustRightInd w:val="0"/>
        <w:jc w:val="center"/>
        <w:rPr>
          <w:rFonts w:ascii="Times New Roman" w:hAnsi="Times New Roman" w:cs="Times New Roman"/>
        </w:rPr>
      </w:pPr>
    </w:p>
    <w:p w:rsidR="00012543" w:rsidRPr="00511FBE" w:rsidRDefault="00012543" w:rsidP="00012543">
      <w:pPr>
        <w:autoSpaceDE w:val="0"/>
        <w:autoSpaceDN w:val="0"/>
        <w:adjustRightInd w:val="0"/>
        <w:jc w:val="center"/>
        <w:rPr>
          <w:rFonts w:ascii="Times New Roman" w:hAnsi="Times New Roman" w:cs="Times New Roman"/>
        </w:rPr>
      </w:pPr>
      <w:r w:rsidRPr="00511FBE">
        <w:rPr>
          <w:rFonts w:ascii="Times New Roman" w:hAnsi="Times New Roman" w:cs="Times New Roman"/>
        </w:rPr>
        <w:t xml:space="preserve">Комунальний заклад «Слобожанський ліцей» </w:t>
      </w:r>
    </w:p>
    <w:p w:rsidR="00012543" w:rsidRDefault="00012543" w:rsidP="00012543">
      <w:pPr>
        <w:autoSpaceDE w:val="0"/>
        <w:autoSpaceDN w:val="0"/>
        <w:adjustRightInd w:val="0"/>
        <w:jc w:val="center"/>
        <w:rPr>
          <w:rFonts w:ascii="Times New Roman" w:hAnsi="Times New Roman" w:cs="Times New Roman"/>
        </w:rPr>
      </w:pPr>
    </w:p>
    <w:p w:rsidR="00012543" w:rsidRDefault="00012543" w:rsidP="00012543">
      <w:pPr>
        <w:autoSpaceDE w:val="0"/>
        <w:autoSpaceDN w:val="0"/>
        <w:adjustRightInd w:val="0"/>
        <w:jc w:val="center"/>
        <w:rPr>
          <w:rFonts w:ascii="Times New Roman" w:hAnsi="Times New Roman" w:cs="Times New Roman"/>
        </w:rPr>
      </w:pPr>
    </w:p>
    <w:p w:rsidR="00012543" w:rsidRDefault="00012543" w:rsidP="00012543">
      <w:pPr>
        <w:autoSpaceDE w:val="0"/>
        <w:autoSpaceDN w:val="0"/>
        <w:adjustRightInd w:val="0"/>
        <w:jc w:val="center"/>
        <w:rPr>
          <w:rFonts w:ascii="Times New Roman" w:hAnsi="Times New Roman" w:cs="Times New Roman"/>
        </w:rPr>
      </w:pPr>
    </w:p>
    <w:p w:rsidR="00012543" w:rsidRPr="00511FBE" w:rsidRDefault="00012543" w:rsidP="00012543">
      <w:pPr>
        <w:autoSpaceDE w:val="0"/>
        <w:autoSpaceDN w:val="0"/>
        <w:adjustRightInd w:val="0"/>
        <w:jc w:val="center"/>
        <w:rPr>
          <w:rFonts w:ascii="Times New Roman" w:hAnsi="Times New Roman" w:cs="Times New Roman"/>
        </w:rPr>
      </w:pPr>
      <w:r w:rsidRPr="00511FBE">
        <w:rPr>
          <w:rFonts w:ascii="Times New Roman" w:hAnsi="Times New Roman" w:cs="Times New Roman"/>
        </w:rPr>
        <w:lastRenderedPageBreak/>
        <w:t>Міністерство освіти і науки України</w:t>
      </w:r>
    </w:p>
    <w:p w:rsidR="00012543" w:rsidRPr="00511FBE" w:rsidRDefault="00012543" w:rsidP="00012543">
      <w:pPr>
        <w:autoSpaceDE w:val="0"/>
        <w:autoSpaceDN w:val="0"/>
        <w:adjustRightInd w:val="0"/>
        <w:jc w:val="center"/>
        <w:rPr>
          <w:rFonts w:ascii="Times New Roman" w:hAnsi="Times New Roman" w:cs="Times New Roman"/>
        </w:rPr>
      </w:pPr>
      <w:r w:rsidRPr="00511FBE">
        <w:rPr>
          <w:rFonts w:ascii="Times New Roman" w:hAnsi="Times New Roman" w:cs="Times New Roman"/>
        </w:rPr>
        <w:t>Відділ освіти, молоді та спорту Кегичівської селищної ради</w:t>
      </w:r>
    </w:p>
    <w:p w:rsidR="00012543" w:rsidRPr="00511FBE" w:rsidRDefault="00012543" w:rsidP="00012543">
      <w:pPr>
        <w:autoSpaceDE w:val="0"/>
        <w:autoSpaceDN w:val="0"/>
        <w:adjustRightInd w:val="0"/>
        <w:jc w:val="center"/>
        <w:rPr>
          <w:rFonts w:ascii="Times New Roman" w:hAnsi="Times New Roman" w:cs="Times New Roman"/>
        </w:rPr>
      </w:pPr>
      <w:r w:rsidRPr="00511FBE">
        <w:rPr>
          <w:rFonts w:ascii="Times New Roman" w:hAnsi="Times New Roman" w:cs="Times New Roman"/>
        </w:rPr>
        <w:t xml:space="preserve">Комунальний заклад «Слобожанський ліцей» </w:t>
      </w:r>
    </w:p>
    <w:p w:rsidR="00012543" w:rsidRPr="00511FBE" w:rsidRDefault="00012543" w:rsidP="00012543">
      <w:pPr>
        <w:autoSpaceDE w:val="0"/>
        <w:autoSpaceDN w:val="0"/>
        <w:adjustRightInd w:val="0"/>
        <w:jc w:val="center"/>
        <w:rPr>
          <w:rFonts w:ascii="Times New Roman" w:hAnsi="Times New Roman" w:cs="Times New Roman"/>
        </w:rPr>
      </w:pPr>
      <w:r w:rsidRPr="00511FBE">
        <w:rPr>
          <w:rFonts w:ascii="Times New Roman" w:hAnsi="Times New Roman" w:cs="Times New Roman"/>
        </w:rPr>
        <w:t xml:space="preserve">Кегичівської селищної ради  </w:t>
      </w:r>
    </w:p>
    <w:p w:rsidR="00012543" w:rsidRPr="00511FBE" w:rsidRDefault="00012543" w:rsidP="00012543">
      <w:pPr>
        <w:autoSpaceDE w:val="0"/>
        <w:autoSpaceDN w:val="0"/>
        <w:adjustRightInd w:val="0"/>
        <w:ind w:left="5670"/>
        <w:rPr>
          <w:rFonts w:ascii="Times New Roman" w:hAnsi="Times New Roman" w:cs="Times New Roman"/>
          <w:b/>
        </w:rPr>
      </w:pPr>
      <w:r w:rsidRPr="00511FBE">
        <w:rPr>
          <w:rFonts w:ascii="Times New Roman" w:hAnsi="Times New Roman" w:cs="Times New Roman"/>
          <w:b/>
        </w:rPr>
        <w:t xml:space="preserve">ЗАТВЕРДЖЕНО </w:t>
      </w:r>
    </w:p>
    <w:p w:rsidR="00012543" w:rsidRPr="00511FBE" w:rsidRDefault="00012543" w:rsidP="00012543">
      <w:pPr>
        <w:autoSpaceDE w:val="0"/>
        <w:autoSpaceDN w:val="0"/>
        <w:adjustRightInd w:val="0"/>
        <w:ind w:left="5670"/>
        <w:rPr>
          <w:rFonts w:ascii="Times New Roman" w:hAnsi="Times New Roman" w:cs="Times New Roman"/>
        </w:rPr>
      </w:pPr>
      <w:r w:rsidRPr="00511FBE">
        <w:rPr>
          <w:rFonts w:ascii="Times New Roman" w:hAnsi="Times New Roman" w:cs="Times New Roman"/>
        </w:rPr>
        <w:t xml:space="preserve">Наказ директора </w:t>
      </w:r>
    </w:p>
    <w:p w:rsidR="00012543" w:rsidRPr="00511FBE" w:rsidRDefault="00012543" w:rsidP="00012543">
      <w:pPr>
        <w:autoSpaceDE w:val="0"/>
        <w:autoSpaceDN w:val="0"/>
        <w:adjustRightInd w:val="0"/>
        <w:ind w:left="5670"/>
        <w:rPr>
          <w:rFonts w:ascii="Times New Roman" w:hAnsi="Times New Roman" w:cs="Times New Roman"/>
        </w:rPr>
      </w:pPr>
      <w:r w:rsidRPr="00511FBE">
        <w:rPr>
          <w:rFonts w:ascii="Times New Roman" w:hAnsi="Times New Roman" w:cs="Times New Roman"/>
        </w:rPr>
        <w:t xml:space="preserve">Комунального закладу </w:t>
      </w:r>
    </w:p>
    <w:p w:rsidR="00012543" w:rsidRPr="00511FBE" w:rsidRDefault="00012543" w:rsidP="00012543">
      <w:pPr>
        <w:autoSpaceDE w:val="0"/>
        <w:autoSpaceDN w:val="0"/>
        <w:adjustRightInd w:val="0"/>
        <w:ind w:left="5670"/>
        <w:rPr>
          <w:rFonts w:ascii="Times New Roman" w:hAnsi="Times New Roman" w:cs="Times New Roman"/>
        </w:rPr>
      </w:pPr>
      <w:r w:rsidRPr="00511FBE">
        <w:rPr>
          <w:rFonts w:ascii="Times New Roman" w:hAnsi="Times New Roman" w:cs="Times New Roman"/>
        </w:rPr>
        <w:t>«Слобожанський ліцей»</w:t>
      </w:r>
    </w:p>
    <w:p w:rsidR="00012543" w:rsidRPr="00511FBE" w:rsidRDefault="00012543" w:rsidP="00012543">
      <w:pPr>
        <w:autoSpaceDE w:val="0"/>
        <w:autoSpaceDN w:val="0"/>
        <w:adjustRightInd w:val="0"/>
        <w:ind w:left="5670"/>
        <w:rPr>
          <w:rFonts w:ascii="Times New Roman" w:hAnsi="Times New Roman" w:cs="Times New Roman"/>
        </w:rPr>
      </w:pPr>
      <w:r w:rsidRPr="00511FBE">
        <w:rPr>
          <w:rFonts w:ascii="Times New Roman" w:hAnsi="Times New Roman" w:cs="Times New Roman"/>
        </w:rPr>
        <w:t xml:space="preserve">Кегичівської селищної ради </w:t>
      </w:r>
    </w:p>
    <w:p w:rsidR="00012543" w:rsidRPr="00511FBE" w:rsidRDefault="00012543" w:rsidP="00012543">
      <w:pPr>
        <w:autoSpaceDE w:val="0"/>
        <w:autoSpaceDN w:val="0"/>
        <w:adjustRightInd w:val="0"/>
        <w:ind w:left="5670"/>
        <w:rPr>
          <w:rFonts w:ascii="Times New Roman" w:hAnsi="Times New Roman" w:cs="Times New Roman"/>
          <w:u w:val="single"/>
        </w:rPr>
      </w:pPr>
      <w:r w:rsidRPr="00511FBE">
        <w:rPr>
          <w:rFonts w:ascii="Times New Roman" w:hAnsi="Times New Roman" w:cs="Times New Roman"/>
        </w:rPr>
        <w:t>____</w:t>
      </w:r>
      <w:r w:rsidRPr="00511FBE">
        <w:rPr>
          <w:rFonts w:ascii="Times New Roman" w:hAnsi="Times New Roman" w:cs="Times New Roman"/>
          <w:u w:val="single"/>
        </w:rPr>
        <w:t>31.08.2021</w:t>
      </w:r>
      <w:r w:rsidRPr="00511FBE">
        <w:rPr>
          <w:rFonts w:ascii="Times New Roman" w:hAnsi="Times New Roman" w:cs="Times New Roman"/>
        </w:rPr>
        <w:t xml:space="preserve">_____№ </w:t>
      </w:r>
      <w:r w:rsidRPr="00511FBE">
        <w:rPr>
          <w:rFonts w:ascii="Times New Roman" w:hAnsi="Times New Roman" w:cs="Times New Roman"/>
          <w:u w:val="single"/>
        </w:rPr>
        <w:t>192</w:t>
      </w:r>
    </w:p>
    <w:p w:rsidR="00012543" w:rsidRPr="0090561A" w:rsidRDefault="00012543" w:rsidP="00012543">
      <w:pPr>
        <w:autoSpaceDE w:val="0"/>
        <w:autoSpaceDN w:val="0"/>
        <w:adjustRightInd w:val="0"/>
        <w:ind w:left="5670"/>
        <w:rPr>
          <w:rFonts w:ascii="Times New Roman" w:hAnsi="Times New Roman" w:cs="Times New Roman"/>
          <w:vertAlign w:val="superscript"/>
        </w:rPr>
      </w:pPr>
      <w:r w:rsidRPr="00511FBE">
        <w:rPr>
          <w:rFonts w:ascii="Times New Roman" w:hAnsi="Times New Roman" w:cs="Times New Roman"/>
          <w:vertAlign w:val="superscript"/>
        </w:rPr>
        <w:t xml:space="preserve">      (число, місяць, рік)</w:t>
      </w:r>
    </w:p>
    <w:p w:rsidR="000B4DCA" w:rsidRPr="00513F39" w:rsidRDefault="000B4DCA" w:rsidP="0053059D">
      <w:pPr>
        <w:jc w:val="center"/>
        <w:rPr>
          <w:rFonts w:ascii="Times New Roman" w:hAnsi="Times New Roman" w:cs="Times New Roman"/>
          <w:color w:val="808080"/>
          <w:sz w:val="20"/>
          <w:szCs w:val="20"/>
        </w:rPr>
      </w:pPr>
    </w:p>
    <w:p w:rsidR="000B4DCA" w:rsidRPr="00012543" w:rsidRDefault="000B4DCA" w:rsidP="0053059D">
      <w:pPr>
        <w:autoSpaceDE w:val="0"/>
        <w:autoSpaceDN w:val="0"/>
        <w:adjustRightInd w:val="0"/>
        <w:jc w:val="center"/>
        <w:rPr>
          <w:rFonts w:ascii="Times New Roman" w:hAnsi="Times New Roman" w:cs="Times New Roman"/>
          <w:b/>
          <w:bCs/>
          <w:color w:val="auto"/>
          <w:sz w:val="20"/>
          <w:szCs w:val="20"/>
        </w:rPr>
      </w:pPr>
      <w:r w:rsidRPr="00012543">
        <w:rPr>
          <w:rFonts w:ascii="Times New Roman" w:hAnsi="Times New Roman" w:cs="Times New Roman"/>
          <w:b/>
          <w:bCs/>
          <w:color w:val="auto"/>
          <w:sz w:val="20"/>
          <w:szCs w:val="20"/>
        </w:rPr>
        <w:t>ІНСТРУКЦІЯ  №</w:t>
      </w:r>
      <w:r w:rsidRPr="00012543">
        <w:rPr>
          <w:rFonts w:ascii="Times New Roman" w:hAnsi="Times New Roman" w:cs="Times New Roman"/>
          <w:b/>
          <w:bCs/>
          <w:color w:val="auto"/>
          <w:sz w:val="20"/>
          <w:szCs w:val="20"/>
          <w:lang w:val="en-US"/>
        </w:rPr>
        <w:t>XV</w:t>
      </w:r>
      <w:r w:rsidRPr="00012543">
        <w:rPr>
          <w:rFonts w:ascii="Times New Roman" w:hAnsi="Times New Roman" w:cs="Times New Roman"/>
          <w:b/>
          <w:bCs/>
          <w:color w:val="auto"/>
          <w:sz w:val="20"/>
          <w:szCs w:val="20"/>
        </w:rPr>
        <w:t>ІІ</w:t>
      </w:r>
      <w:r w:rsidRPr="00012543">
        <w:rPr>
          <w:rFonts w:ascii="Times New Roman" w:hAnsi="Times New Roman" w:cs="Times New Roman"/>
          <w:b/>
          <w:bCs/>
          <w:color w:val="auto"/>
          <w:sz w:val="20"/>
          <w:szCs w:val="20"/>
          <w:lang w:val="ru-RU"/>
        </w:rPr>
        <w:t>I</w:t>
      </w:r>
      <w:r w:rsidRPr="00012543">
        <w:rPr>
          <w:rFonts w:ascii="Times New Roman" w:hAnsi="Times New Roman" w:cs="Times New Roman"/>
          <w:b/>
          <w:bCs/>
          <w:color w:val="auto"/>
          <w:sz w:val="20"/>
          <w:szCs w:val="20"/>
        </w:rPr>
        <w:t>-1</w:t>
      </w:r>
    </w:p>
    <w:p w:rsidR="000B4DCA" w:rsidRPr="00012543" w:rsidRDefault="000B4DCA" w:rsidP="0053059D">
      <w:pPr>
        <w:autoSpaceDE w:val="0"/>
        <w:autoSpaceDN w:val="0"/>
        <w:adjustRightInd w:val="0"/>
        <w:jc w:val="center"/>
        <w:rPr>
          <w:rFonts w:ascii="Times New Roman" w:hAnsi="Times New Roman" w:cs="Times New Roman"/>
          <w:b/>
          <w:bCs/>
          <w:color w:val="auto"/>
          <w:sz w:val="20"/>
          <w:szCs w:val="20"/>
        </w:rPr>
      </w:pPr>
      <w:r w:rsidRPr="00012543">
        <w:rPr>
          <w:rFonts w:ascii="Times New Roman" w:hAnsi="Times New Roman" w:cs="Times New Roman"/>
          <w:b/>
          <w:bCs/>
          <w:color w:val="auto"/>
          <w:sz w:val="20"/>
          <w:szCs w:val="20"/>
        </w:rPr>
        <w:t>з надання домедичної допомоги</w:t>
      </w:r>
    </w:p>
    <w:p w:rsidR="000B4DCA" w:rsidRPr="00012543" w:rsidRDefault="000B4DCA" w:rsidP="0053059D">
      <w:pPr>
        <w:autoSpaceDE w:val="0"/>
        <w:autoSpaceDN w:val="0"/>
        <w:adjustRightInd w:val="0"/>
        <w:jc w:val="center"/>
        <w:rPr>
          <w:rFonts w:ascii="Times New Roman" w:hAnsi="Times New Roman" w:cs="Times New Roman"/>
          <w:b/>
          <w:bCs/>
          <w:color w:val="auto"/>
          <w:sz w:val="20"/>
          <w:szCs w:val="20"/>
        </w:rPr>
      </w:pPr>
    </w:p>
    <w:p w:rsidR="000B4DCA" w:rsidRPr="00012543" w:rsidRDefault="000B4DCA" w:rsidP="00703003">
      <w:pPr>
        <w:pStyle w:val="a3"/>
        <w:numPr>
          <w:ilvl w:val="1"/>
          <w:numId w:val="1"/>
        </w:numPr>
        <w:autoSpaceDE w:val="0"/>
        <w:autoSpaceDN w:val="0"/>
        <w:adjustRightInd w:val="0"/>
        <w:jc w:val="center"/>
        <w:rPr>
          <w:rFonts w:ascii="Times New Roman" w:hAnsi="Times New Roman" w:cs="Times New Roman"/>
          <w:b/>
          <w:bCs/>
          <w:color w:val="auto"/>
          <w:sz w:val="20"/>
          <w:szCs w:val="20"/>
        </w:rPr>
      </w:pPr>
      <w:r w:rsidRPr="00012543">
        <w:rPr>
          <w:rFonts w:ascii="Times New Roman" w:hAnsi="Times New Roman" w:cs="Times New Roman"/>
          <w:b/>
          <w:bCs/>
          <w:color w:val="auto"/>
          <w:sz w:val="20"/>
          <w:szCs w:val="20"/>
        </w:rPr>
        <w:t>Загальні положення</w:t>
      </w:r>
    </w:p>
    <w:p w:rsidR="000B4DCA" w:rsidRPr="00012543" w:rsidRDefault="000B4DCA" w:rsidP="00703003">
      <w:pPr>
        <w:numPr>
          <w:ilvl w:val="1"/>
          <w:numId w:val="12"/>
        </w:numPr>
        <w:autoSpaceDE w:val="0"/>
        <w:autoSpaceDN w:val="0"/>
        <w:adjustRightInd w:val="0"/>
        <w:ind w:left="0" w:firstLine="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Інструкція з надання домедичної допомоги поширюється на всіх учасників навчально-виховного процесу Слобожанської загальноосвітньої школи І-ІІІ ступенів.</w:t>
      </w:r>
    </w:p>
    <w:p w:rsidR="000B4DCA" w:rsidRPr="00012543" w:rsidRDefault="000B4DCA" w:rsidP="00703003">
      <w:pPr>
        <w:numPr>
          <w:ilvl w:val="1"/>
          <w:numId w:val="12"/>
        </w:numPr>
        <w:autoSpaceDE w:val="0"/>
        <w:autoSpaceDN w:val="0"/>
        <w:adjustRightInd w:val="0"/>
        <w:ind w:left="0" w:firstLine="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Інструкція розроблена згідно</w:t>
      </w:r>
      <w:r w:rsidRPr="00012543">
        <w:rPr>
          <w:rFonts w:ascii="Times New Roman" w:hAnsi="Times New Roman" w:cs="Times New Roman"/>
          <w:color w:val="auto"/>
          <w:sz w:val="20"/>
          <w:szCs w:val="20"/>
          <w:lang w:eastAsia="ru-RU"/>
        </w:rPr>
        <w:t xml:space="preserve"> «Положення про організацію роботи з охорони праці учасників навчально-виховного процесу в установах і закладах освіти», затвердженого наказом Міністерства освіти і науки України від 01.08.2001 № 563 (зі змінами, затвердженими наказом Міністерства освіти і науки України від 20.11.2006 №782), Порядків надання домедичної допомоги особам при невідкладних станах</w:t>
      </w:r>
      <w:r w:rsidRPr="00012543">
        <w:rPr>
          <w:rFonts w:ascii="Times New Roman" w:hAnsi="Times New Roman" w:cs="Times New Roman"/>
          <w:bCs/>
          <w:color w:val="auto"/>
          <w:sz w:val="20"/>
          <w:szCs w:val="20"/>
          <w:lang w:eastAsia="ru-RU"/>
        </w:rPr>
        <w:t xml:space="preserve">, </w:t>
      </w:r>
      <w:r w:rsidRPr="00012543">
        <w:rPr>
          <w:rFonts w:ascii="Times New Roman" w:hAnsi="Times New Roman" w:cs="Times New Roman"/>
          <w:color w:val="auto"/>
          <w:sz w:val="20"/>
          <w:szCs w:val="20"/>
          <w:lang w:eastAsia="ru-RU"/>
        </w:rPr>
        <w:t>затверджених наказом Міністерства охорони здоров’я  України від 16.06.2014 №398.</w:t>
      </w:r>
    </w:p>
    <w:p w:rsidR="000B4DCA" w:rsidRPr="00012543" w:rsidRDefault="000B4DCA" w:rsidP="00703003">
      <w:pPr>
        <w:numPr>
          <w:ilvl w:val="1"/>
          <w:numId w:val="12"/>
        </w:numPr>
        <w:autoSpaceDE w:val="0"/>
        <w:autoSpaceDN w:val="0"/>
        <w:adjustRightInd w:val="0"/>
        <w:ind w:left="0" w:firstLine="0"/>
        <w:jc w:val="both"/>
        <w:rPr>
          <w:rFonts w:ascii="Times New Roman" w:hAnsi="Times New Roman" w:cs="Times New Roman"/>
          <w:bCs/>
          <w:color w:val="auto"/>
          <w:sz w:val="20"/>
          <w:szCs w:val="20"/>
        </w:rPr>
      </w:pPr>
      <w:r w:rsidRPr="00012543">
        <w:rPr>
          <w:rFonts w:ascii="Times New Roman" w:hAnsi="Times New Roman" w:cs="Times New Roman"/>
          <w:color w:val="auto"/>
          <w:sz w:val="20"/>
          <w:szCs w:val="20"/>
        </w:rPr>
        <w:t>Домедична допомога - це некваліфікована допомога, яка здійснюється немедичним працівником та спрямована на поновлення або збереження життя (здоров’я) потерпілого, яку здійснює особа, що перебуває поруч з потерпілим (взаємодопомога), або сам потерпілий (самодопомога) до прибуття медичного працівника.</w:t>
      </w:r>
    </w:p>
    <w:p w:rsidR="000B4DCA" w:rsidRPr="00012543" w:rsidRDefault="000B4DCA" w:rsidP="00703003">
      <w:pPr>
        <w:numPr>
          <w:ilvl w:val="1"/>
          <w:numId w:val="12"/>
        </w:numPr>
        <w:autoSpaceDE w:val="0"/>
        <w:autoSpaceDN w:val="0"/>
        <w:adjustRightInd w:val="0"/>
        <w:ind w:left="0" w:firstLine="0"/>
        <w:jc w:val="both"/>
        <w:rPr>
          <w:rFonts w:ascii="Times New Roman" w:hAnsi="Times New Roman" w:cs="Times New Roman"/>
          <w:bCs/>
          <w:color w:val="auto"/>
          <w:sz w:val="20"/>
          <w:szCs w:val="20"/>
        </w:rPr>
      </w:pPr>
      <w:r w:rsidRPr="00012543">
        <w:rPr>
          <w:rFonts w:ascii="Times New Roman" w:hAnsi="Times New Roman" w:cs="Times New Roman"/>
          <w:color w:val="auto"/>
          <w:sz w:val="20"/>
          <w:szCs w:val="20"/>
        </w:rPr>
        <w:t>Під час навчально-виховного процесу в школі внаслідок нещасних випадків можливі травмування:</w:t>
      </w:r>
    </w:p>
    <w:p w:rsidR="000B4DCA" w:rsidRPr="00012543" w:rsidRDefault="000B4DCA" w:rsidP="00703003">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 xml:space="preserve">пошкодження хребта; </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черепно-мозкова травма;</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травма живота;</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травма грудної клітки;</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перелом кісток кінцівок;</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рана кінцівки, ускладнена кровотечею;</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color w:val="auto"/>
          <w:sz w:val="20"/>
          <w:szCs w:val="20"/>
          <w:lang w:val="ru-RU" w:eastAsia="ru-RU"/>
        </w:rPr>
        <w:t>порушення прохідності дихальних шляхів стороннім тілом;</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отруєння невідомою речовиною;</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опіки;</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переохолодження/відмороження;</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утоплення;</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перегрівання;</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травми та пошкодження очей;</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укуси тварин та комах;</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падіння;</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травмування внаслідок ДТП;</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ураження електричним струмом та блискавкою;</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судоми (епілепсія);</w:t>
      </w:r>
    </w:p>
    <w:p w:rsidR="000B4DCA" w:rsidRPr="00012543" w:rsidRDefault="000B4DCA" w:rsidP="00006C65">
      <w:pPr>
        <w:pStyle w:val="a3"/>
        <w:numPr>
          <w:ilvl w:val="0"/>
          <w:numId w:val="10"/>
        </w:numPr>
        <w:autoSpaceDE w:val="0"/>
        <w:autoSpaceDN w:val="0"/>
        <w:adjustRightInd w:val="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втрата свідомості.</w:t>
      </w:r>
    </w:p>
    <w:p w:rsidR="000B4DCA" w:rsidRPr="00012543" w:rsidRDefault="000B4DCA" w:rsidP="00703003">
      <w:pPr>
        <w:numPr>
          <w:ilvl w:val="1"/>
          <w:numId w:val="12"/>
        </w:numPr>
        <w:autoSpaceDE w:val="0"/>
        <w:autoSpaceDN w:val="0"/>
        <w:adjustRightInd w:val="0"/>
        <w:ind w:hanging="720"/>
        <w:jc w:val="both"/>
        <w:rPr>
          <w:rFonts w:ascii="Times New Roman" w:hAnsi="Times New Roman" w:cs="Times New Roman"/>
          <w:bCs/>
          <w:color w:val="auto"/>
          <w:sz w:val="20"/>
          <w:szCs w:val="20"/>
        </w:rPr>
      </w:pPr>
      <w:r w:rsidRPr="00012543">
        <w:rPr>
          <w:rFonts w:ascii="Times New Roman" w:hAnsi="Times New Roman" w:cs="Times New Roman"/>
          <w:bCs/>
          <w:color w:val="auto"/>
          <w:sz w:val="20"/>
          <w:szCs w:val="20"/>
        </w:rPr>
        <w:t>Всі учасники навчально-виховного процесу повинні знати Порядки надання домедичної допомоги постраждалим та при необхідності вміти застосувати знання на практиці.</w:t>
      </w:r>
    </w:p>
    <w:p w:rsidR="000B4DCA" w:rsidRPr="00012543" w:rsidRDefault="000B4DCA" w:rsidP="0092063A">
      <w:pPr>
        <w:autoSpaceDE w:val="0"/>
        <w:autoSpaceDN w:val="0"/>
        <w:adjustRightInd w:val="0"/>
        <w:ind w:left="720"/>
        <w:jc w:val="both"/>
        <w:rPr>
          <w:rFonts w:ascii="Times New Roman" w:hAnsi="Times New Roman" w:cs="Times New Roman"/>
          <w:bCs/>
          <w:color w:val="auto"/>
          <w:sz w:val="20"/>
          <w:szCs w:val="20"/>
        </w:rPr>
      </w:pPr>
    </w:p>
    <w:p w:rsidR="000B4DCA" w:rsidRPr="00012543" w:rsidRDefault="000B4DCA" w:rsidP="00703003">
      <w:pPr>
        <w:pStyle w:val="a3"/>
        <w:numPr>
          <w:ilvl w:val="0"/>
          <w:numId w:val="12"/>
        </w:numPr>
        <w:autoSpaceDE w:val="0"/>
        <w:autoSpaceDN w:val="0"/>
        <w:adjustRightInd w:val="0"/>
        <w:jc w:val="center"/>
        <w:rPr>
          <w:rFonts w:ascii="Times New Roman" w:hAnsi="Times New Roman" w:cs="Times New Roman"/>
          <w:b/>
          <w:bCs/>
          <w:color w:val="auto"/>
          <w:sz w:val="20"/>
          <w:szCs w:val="20"/>
        </w:rPr>
      </w:pPr>
      <w:r w:rsidRPr="00012543">
        <w:rPr>
          <w:rFonts w:ascii="Times New Roman" w:hAnsi="Times New Roman" w:cs="Times New Roman"/>
          <w:b/>
          <w:bCs/>
          <w:color w:val="auto"/>
          <w:sz w:val="20"/>
          <w:szCs w:val="20"/>
        </w:rPr>
        <w:t>Порядки надання домедичної допомоги при характерних ушкодженнях</w:t>
      </w:r>
    </w:p>
    <w:p w:rsidR="000B4DCA" w:rsidRPr="00012543" w:rsidRDefault="000B4DCA" w:rsidP="00006C65">
      <w:pPr>
        <w:pStyle w:val="a3"/>
        <w:numPr>
          <w:ilvl w:val="1"/>
          <w:numId w:val="11"/>
        </w:numPr>
        <w:autoSpaceDE w:val="0"/>
        <w:autoSpaceDN w:val="0"/>
        <w:adjustRightInd w:val="0"/>
        <w:jc w:val="center"/>
        <w:rPr>
          <w:rFonts w:ascii="Times New Roman" w:hAnsi="Times New Roman" w:cs="Times New Roman"/>
          <w:b/>
          <w:bCs/>
          <w:color w:val="auto"/>
          <w:sz w:val="20"/>
          <w:szCs w:val="20"/>
        </w:rPr>
      </w:pPr>
      <w:r w:rsidRPr="00012543">
        <w:rPr>
          <w:rFonts w:ascii="Times New Roman" w:hAnsi="Times New Roman" w:cs="Times New Roman"/>
          <w:b/>
          <w:bCs/>
          <w:color w:val="auto"/>
          <w:sz w:val="20"/>
          <w:szCs w:val="20"/>
        </w:rPr>
        <w:t xml:space="preserve">Порядок </w:t>
      </w:r>
      <w:r w:rsidRPr="00012543">
        <w:rPr>
          <w:rFonts w:ascii="Times New Roman" w:hAnsi="Times New Roman" w:cs="Times New Roman"/>
          <w:b/>
          <w:bCs/>
          <w:color w:val="auto"/>
          <w:sz w:val="20"/>
          <w:szCs w:val="20"/>
          <w:lang w:val="ru-RU"/>
        </w:rPr>
        <w:t>надання домедичної допомоги постраждалим</w:t>
      </w:r>
    </w:p>
    <w:p w:rsidR="000B4DCA" w:rsidRPr="00012543" w:rsidRDefault="000B4DCA" w:rsidP="00B62532">
      <w:pPr>
        <w:pStyle w:val="a3"/>
        <w:autoSpaceDE w:val="0"/>
        <w:autoSpaceDN w:val="0"/>
        <w:adjustRightInd w:val="0"/>
        <w:jc w:val="center"/>
        <w:rPr>
          <w:rFonts w:ascii="Times New Roman" w:hAnsi="Times New Roman" w:cs="Times New Roman"/>
          <w:b/>
          <w:bCs/>
          <w:color w:val="auto"/>
          <w:sz w:val="20"/>
          <w:szCs w:val="20"/>
        </w:rPr>
      </w:pPr>
      <w:r w:rsidRPr="00012543">
        <w:rPr>
          <w:rFonts w:ascii="Times New Roman" w:hAnsi="Times New Roman" w:cs="Times New Roman"/>
          <w:b/>
          <w:bCs/>
          <w:color w:val="auto"/>
          <w:sz w:val="20"/>
          <w:szCs w:val="20"/>
          <w:lang w:val="ru-RU"/>
        </w:rPr>
        <w:t>при підозрі на пошкодження хребта</w:t>
      </w:r>
    </w:p>
    <w:p w:rsidR="000B4DCA" w:rsidRPr="00012543" w:rsidRDefault="000B4DCA" w:rsidP="00AE3AA5">
      <w:pPr>
        <w:pStyle w:val="a3"/>
        <w:numPr>
          <w:ilvl w:val="2"/>
          <w:numId w:val="11"/>
        </w:numPr>
        <w:autoSpaceDE w:val="0"/>
        <w:autoSpaceDN w:val="0"/>
        <w:adjustRightInd w:val="0"/>
        <w:ind w:left="709"/>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 xml:space="preserve"> Цей Порядок визначає механізм надання домедичної допомоги постраждалим при підозрі на пошкодження хребта не медичними працівниками.</w:t>
      </w:r>
    </w:p>
    <w:p w:rsidR="000B4DCA" w:rsidRPr="00012543" w:rsidRDefault="000B4DCA" w:rsidP="00AE3AA5">
      <w:pPr>
        <w:pStyle w:val="a3"/>
        <w:numPr>
          <w:ilvl w:val="2"/>
          <w:numId w:val="11"/>
        </w:numPr>
        <w:autoSpaceDE w:val="0"/>
        <w:autoSpaceDN w:val="0"/>
        <w:adjustRightInd w:val="0"/>
        <w:ind w:left="709"/>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У цьому Порядку термін «пошкодження хребта» вживається у такому значенні - це патологічний стан, що виникає внаслідок прямого та непрямого травмуючого фактора.</w:t>
      </w:r>
    </w:p>
    <w:p w:rsidR="000B4DCA" w:rsidRPr="00012543" w:rsidRDefault="000B4DCA" w:rsidP="00AE3AA5">
      <w:pPr>
        <w:pStyle w:val="a3"/>
        <w:numPr>
          <w:ilvl w:val="2"/>
          <w:numId w:val="11"/>
        </w:numPr>
        <w:autoSpaceDE w:val="0"/>
        <w:autoSpaceDN w:val="0"/>
        <w:adjustRightInd w:val="0"/>
        <w:ind w:left="709"/>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Ознаки пошкодження хребта: сильний біль або відчуття тиску в голові, шиї або спині; поколювання або втрата чутливості в пальцях рук та ніг; втрата рухових функцій кінцівок; деформація в області хребта; судоми; ускладнене дихання; втрата рівноваги.</w:t>
      </w:r>
    </w:p>
    <w:p w:rsidR="000B4DCA" w:rsidRPr="00012543" w:rsidRDefault="000B4DCA" w:rsidP="00AE3AA5">
      <w:pPr>
        <w:pStyle w:val="a3"/>
        <w:numPr>
          <w:ilvl w:val="2"/>
          <w:numId w:val="11"/>
        </w:numPr>
        <w:autoSpaceDE w:val="0"/>
        <w:autoSpaceDN w:val="0"/>
        <w:adjustRightInd w:val="0"/>
        <w:ind w:left="709"/>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 xml:space="preserve">Травму хребта слід підозрювати за таких обставин: падіння з висоти; стрибки </w:t>
      </w:r>
      <w:proofErr w:type="gramStart"/>
      <w:r w:rsidRPr="00012543">
        <w:rPr>
          <w:rFonts w:ascii="Times New Roman" w:hAnsi="Times New Roman" w:cs="Times New Roman"/>
          <w:bCs/>
          <w:color w:val="auto"/>
          <w:sz w:val="20"/>
          <w:szCs w:val="20"/>
          <w:lang w:val="ru-RU"/>
        </w:rPr>
        <w:t>у воду</w:t>
      </w:r>
      <w:proofErr w:type="gramEnd"/>
      <w:r w:rsidRPr="00012543">
        <w:rPr>
          <w:rFonts w:ascii="Times New Roman" w:hAnsi="Times New Roman" w:cs="Times New Roman"/>
          <w:bCs/>
          <w:color w:val="auto"/>
          <w:sz w:val="20"/>
          <w:szCs w:val="20"/>
          <w:lang w:val="ru-RU"/>
        </w:rPr>
        <w:t>; сильний удар по тулубу; дорожньо-транспортні пригоди; ураження блискавкою; ураження електричним струмом; вибух.</w:t>
      </w:r>
    </w:p>
    <w:p w:rsidR="000B4DCA" w:rsidRPr="00012543" w:rsidRDefault="000B4DCA" w:rsidP="0092063A">
      <w:pPr>
        <w:pStyle w:val="a3"/>
        <w:numPr>
          <w:ilvl w:val="2"/>
          <w:numId w:val="11"/>
        </w:numPr>
        <w:autoSpaceDE w:val="0"/>
        <w:autoSpaceDN w:val="0"/>
        <w:adjustRightInd w:val="0"/>
        <w:ind w:left="0" w:firstLine="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Послідовність дій при наданні домедичної допомоги постраждалим при підозрі на пошкодження хребта не медичними працівниками:</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1) переконатися у відсутності небезпеки;</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2) провести огляд постраждалого, визначити наявність свідомості та дихання;</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3) викликати бригаду екстреної (швидкої) медичної допомоги;</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lastRenderedPageBreak/>
        <w:t>4) якщо у постраждалого відсутнє дихання - відновити прохідність дихальних шляхів, розпочати проведення серцево-легеневої реанімації;</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5) якщо постраждалий у свідомості та його місцезнаходження безпечне:</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а) зафіксувати шийний відділ хребта за допомогою шийного комірця або іншим методом (м’яка шина, ручна фіксація);</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б) залишити у початковому положенні;</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в) забезпечити постійний нагляд за постраждалим до приїзду бригади екстреної (швидкої) медичної допомоги;</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г) вкрити постраждалого термопокривалом/ковдрою;</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ґ) забезпечити психологічну підтримку;</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6) якщо місце події небезпечне:</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а) зафіксувати шийний відділ хребта за допомогою шийного комірця або іншим методом (м’яка шина, ручна фіксація);</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б) перемістити постраждалого на довгу транспортувальну дошку або тверду рівну поверхню (щит, двері тощо);</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в) зафіксувати постраждалого на довгій транспортувальній дошці перед транспортуванням;</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г) вкрити постраждалого термопокривалом/ковдрою;</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ґ) перемістити постраждалого в безпечне місце;</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д) провести повторний огляд;</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е) надати домедичну допомогу постраждалому залежно від наявних пошкоджень (пов’язки, фіксація переломів тощо);</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є) надати психологічну підтримку;</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ж) забезпечити постійний нагляд за постраждалим до приїзду бригади екстреної (швидкої) медичної допомоги.</w:t>
      </w:r>
    </w:p>
    <w:p w:rsidR="000B4DCA" w:rsidRPr="00012543" w:rsidRDefault="000B4DCA" w:rsidP="00AE3AA5">
      <w:pPr>
        <w:pStyle w:val="a3"/>
        <w:numPr>
          <w:ilvl w:val="1"/>
          <w:numId w:val="11"/>
        </w:numPr>
        <w:autoSpaceDE w:val="0"/>
        <w:autoSpaceDN w:val="0"/>
        <w:adjustRightInd w:val="0"/>
        <w:jc w:val="center"/>
        <w:rPr>
          <w:rFonts w:ascii="Times New Roman" w:hAnsi="Times New Roman" w:cs="Times New Roman"/>
          <w:b/>
          <w:bCs/>
          <w:color w:val="auto"/>
          <w:sz w:val="20"/>
          <w:szCs w:val="20"/>
          <w:lang w:val="ru-RU"/>
        </w:rPr>
      </w:pPr>
      <w:r w:rsidRPr="00012543">
        <w:rPr>
          <w:rFonts w:ascii="Times New Roman" w:hAnsi="Times New Roman" w:cs="Times New Roman"/>
          <w:b/>
          <w:bCs/>
          <w:color w:val="auto"/>
          <w:sz w:val="20"/>
          <w:szCs w:val="20"/>
          <w:lang w:val="ru-RU"/>
        </w:rPr>
        <w:t xml:space="preserve">Порядок надання домедичної допомоги постраждалим </w:t>
      </w:r>
    </w:p>
    <w:p w:rsidR="000B4DCA" w:rsidRPr="00012543" w:rsidRDefault="000B4DCA" w:rsidP="00B62532">
      <w:pPr>
        <w:pStyle w:val="a3"/>
        <w:autoSpaceDE w:val="0"/>
        <w:autoSpaceDN w:val="0"/>
        <w:adjustRightInd w:val="0"/>
        <w:jc w:val="center"/>
        <w:rPr>
          <w:rFonts w:ascii="Times New Roman" w:hAnsi="Times New Roman" w:cs="Times New Roman"/>
          <w:b/>
          <w:bCs/>
          <w:color w:val="auto"/>
          <w:sz w:val="20"/>
          <w:szCs w:val="20"/>
          <w:lang w:val="ru-RU"/>
        </w:rPr>
      </w:pPr>
      <w:r w:rsidRPr="00012543">
        <w:rPr>
          <w:rFonts w:ascii="Times New Roman" w:hAnsi="Times New Roman" w:cs="Times New Roman"/>
          <w:b/>
          <w:bCs/>
          <w:color w:val="auto"/>
          <w:sz w:val="20"/>
          <w:szCs w:val="20"/>
          <w:lang w:val="ru-RU"/>
        </w:rPr>
        <w:t>при підозрі на травму голови (черепно-мозкова травма)</w:t>
      </w:r>
    </w:p>
    <w:p w:rsidR="000B4DCA" w:rsidRPr="00012543" w:rsidRDefault="000B4DCA" w:rsidP="00305A57">
      <w:pPr>
        <w:pStyle w:val="a3"/>
        <w:numPr>
          <w:ilvl w:val="2"/>
          <w:numId w:val="11"/>
        </w:numPr>
        <w:autoSpaceDE w:val="0"/>
        <w:autoSpaceDN w:val="0"/>
        <w:adjustRightInd w:val="0"/>
        <w:ind w:left="0" w:firstLine="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Цей Порядок визначає механізм надання домедичної допомоги постраждалим при підозрі на травму голови (черепно-мозкова травма) не медичними працівниками.</w:t>
      </w:r>
    </w:p>
    <w:p w:rsidR="000B4DCA" w:rsidRPr="00012543" w:rsidRDefault="000B4DCA" w:rsidP="009C5043">
      <w:pPr>
        <w:pStyle w:val="a3"/>
        <w:numPr>
          <w:ilvl w:val="2"/>
          <w:numId w:val="11"/>
        </w:numPr>
        <w:autoSpaceDE w:val="0"/>
        <w:autoSpaceDN w:val="0"/>
        <w:adjustRightInd w:val="0"/>
        <w:ind w:left="0" w:firstLine="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У цьому Порядку термін «черепно-мозкова травма» вживається у такому значенні – це стан, що виникає внаслідок травматичного ушкодження головного мозку, його оболонок, судин, кісток черепа та зовнішніх покривів голови.</w:t>
      </w:r>
    </w:p>
    <w:p w:rsidR="000B4DCA" w:rsidRPr="00012543" w:rsidRDefault="000B4DCA" w:rsidP="009C5043">
      <w:pPr>
        <w:pStyle w:val="a3"/>
        <w:numPr>
          <w:ilvl w:val="2"/>
          <w:numId w:val="11"/>
        </w:numPr>
        <w:autoSpaceDE w:val="0"/>
        <w:autoSpaceDN w:val="0"/>
        <w:adjustRightInd w:val="0"/>
        <w:ind w:left="0" w:firstLine="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Ознаки черепно-мозкової травми: рани, синці в області голови та обличчя; сонливість; сплутаність або втрата свідомості; сильний біль або відчуття тиску в голові, шиї; поколювання або втрата чутливості в пальцях рук та ніг; втрата рухових функцій кінцівок; деформація в області голови; судоми; утруднене дихання; порушення зору; нудота; блювота; стійкий головний біль; втрата рівноваги; виділення крові та/або ліквору (прозора рідина) з ротової та/або носової порожнини та вуха.</w:t>
      </w:r>
    </w:p>
    <w:p w:rsidR="000B4DCA" w:rsidRPr="00012543" w:rsidRDefault="000B4DCA" w:rsidP="009C5043">
      <w:pPr>
        <w:pStyle w:val="a3"/>
        <w:numPr>
          <w:ilvl w:val="2"/>
          <w:numId w:val="11"/>
        </w:numPr>
        <w:autoSpaceDE w:val="0"/>
        <w:autoSpaceDN w:val="0"/>
        <w:adjustRightInd w:val="0"/>
        <w:ind w:left="0" w:firstLine="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 xml:space="preserve">Травму голови слід підозрювати за таких обставин: падіння з висоти; стрибки </w:t>
      </w:r>
      <w:proofErr w:type="gramStart"/>
      <w:r w:rsidRPr="00012543">
        <w:rPr>
          <w:rFonts w:ascii="Times New Roman" w:hAnsi="Times New Roman" w:cs="Times New Roman"/>
          <w:bCs/>
          <w:color w:val="auto"/>
          <w:sz w:val="20"/>
          <w:szCs w:val="20"/>
          <w:lang w:val="ru-RU"/>
        </w:rPr>
        <w:t>у воду</w:t>
      </w:r>
      <w:proofErr w:type="gramEnd"/>
      <w:r w:rsidRPr="00012543">
        <w:rPr>
          <w:rFonts w:ascii="Times New Roman" w:hAnsi="Times New Roman" w:cs="Times New Roman"/>
          <w:bCs/>
          <w:color w:val="auto"/>
          <w:sz w:val="20"/>
          <w:szCs w:val="20"/>
          <w:lang w:val="ru-RU"/>
        </w:rPr>
        <w:t>; сильний удар по голові або тулубу; дорожньо-транспортні пригоди; ураження блискавкою; ураження електричним струмом; вибух.</w:t>
      </w:r>
    </w:p>
    <w:p w:rsidR="000B4DCA" w:rsidRPr="00012543" w:rsidRDefault="000B4DCA" w:rsidP="0092063A">
      <w:pPr>
        <w:pStyle w:val="a3"/>
        <w:numPr>
          <w:ilvl w:val="2"/>
          <w:numId w:val="11"/>
        </w:numPr>
        <w:autoSpaceDE w:val="0"/>
        <w:autoSpaceDN w:val="0"/>
        <w:adjustRightInd w:val="0"/>
        <w:ind w:left="0" w:firstLine="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Послідовність дій при наданні домедичної допомоги постраждалим при підозрі на травму голови (черепно-мозкова травма) не медичними працівниками:</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1) переконатися у відсутності небезпеки;</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2) зафіксувати шийний відділ хребта (шийний комірець, м’яка шина, фіксація руками);</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3) провести огляд постраждалого, визначити наявність свідомості, дихання;</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4) викликати бригаду екстреної (швидкої) медичної допомоги;</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5) якщо у постраждалого відсутнє дихання, розпочати проведення серцево-легеневої реанімації;</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6) якщо у постраждалого відсутні рани в області голови та інші пошкодження:</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а) вкрити постраждалого термопокривалом/ковдрою;</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б) підтримати постраждалого психологічно;</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в) забезпечити постійний нагляд за постраждалим до прибуття бригади екстреної (швидкої) медичної допомоги;</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г) при погіршенні стану постраждалого зателефонувати до диспетчера екстреної медичної допомоги, дотримуватись його рекомендацій;</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ґ) за наявності небезпеки евакуювати постраждалого на довгій транспортувальній дошці;</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7) якщо у постраждалого наявні рани в області голови та інші пошкодження:</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а) накласти пов’язки на рани;</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б) вкрити постраждалого термопокривалом/ковдрою;</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в) підтримати постраждалого психологічно;</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г) забезпечити постійний нагляд за постраждалим до прибуття бригади екстреної (швидкої) медичної допомоги;</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ґ) при погіршенні стану постраждалого зателефонувати до диспетчера екстреної медичної допомоги, дотримуватись його рекомендацій;</w:t>
      </w:r>
    </w:p>
    <w:p w:rsidR="000B4DCA" w:rsidRPr="00012543" w:rsidRDefault="000B4DCA" w:rsidP="0092063A">
      <w:pPr>
        <w:autoSpaceDE w:val="0"/>
        <w:autoSpaceDN w:val="0"/>
        <w:adjustRightInd w:val="0"/>
        <w:jc w:val="both"/>
        <w:rPr>
          <w:rFonts w:ascii="Times New Roman" w:hAnsi="Times New Roman" w:cs="Times New Roman"/>
          <w:bCs/>
          <w:color w:val="auto"/>
          <w:sz w:val="20"/>
          <w:szCs w:val="20"/>
          <w:lang w:val="ru-RU"/>
        </w:rPr>
      </w:pPr>
      <w:r w:rsidRPr="00012543">
        <w:rPr>
          <w:rFonts w:ascii="Times New Roman" w:hAnsi="Times New Roman" w:cs="Times New Roman"/>
          <w:bCs/>
          <w:color w:val="auto"/>
          <w:sz w:val="20"/>
          <w:szCs w:val="20"/>
          <w:lang w:val="ru-RU"/>
        </w:rPr>
        <w:t>д) за наявності небезпеки евакуювати постраждалого на довгій транспортувальній дошці.</w:t>
      </w:r>
    </w:p>
    <w:p w:rsidR="000B4DCA" w:rsidRPr="00012543" w:rsidRDefault="000B4DCA" w:rsidP="00B62532">
      <w:pPr>
        <w:pStyle w:val="a3"/>
        <w:widowControl/>
        <w:numPr>
          <w:ilvl w:val="1"/>
          <w:numId w:val="11"/>
        </w:numPr>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Порядок надання домедичної допомоги постраждалим</w:t>
      </w:r>
    </w:p>
    <w:p w:rsidR="000B4DCA" w:rsidRPr="00012543" w:rsidRDefault="000B4DCA" w:rsidP="00B62532">
      <w:pPr>
        <w:pStyle w:val="a3"/>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при підозрі на пошкодження живота</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0" w:name="n5"/>
      <w:bookmarkEnd w:id="0"/>
      <w:r w:rsidRPr="00012543">
        <w:rPr>
          <w:rFonts w:ascii="Times New Roman" w:hAnsi="Times New Roman" w:cs="Times New Roman"/>
          <w:color w:val="auto"/>
          <w:sz w:val="20"/>
          <w:szCs w:val="20"/>
          <w:lang w:val="ru-RU" w:eastAsia="ru-RU"/>
        </w:rPr>
        <w:t>2.3.1. Цей Порядок визначає механізм надання домедичної допомоги постраждалим при підозрі на пошкодження живота не медичними працівниками.</w:t>
      </w:r>
    </w:p>
    <w:p w:rsidR="000B4DCA" w:rsidRPr="00012543" w:rsidRDefault="000B4DCA" w:rsidP="00AE3AA5">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2.3.2.</w:t>
      </w:r>
      <w:bookmarkStart w:id="1" w:name="n6"/>
      <w:bookmarkEnd w:id="1"/>
      <w:r w:rsidRPr="00012543">
        <w:rPr>
          <w:rFonts w:ascii="Times New Roman" w:hAnsi="Times New Roman" w:cs="Times New Roman"/>
          <w:color w:val="auto"/>
          <w:sz w:val="20"/>
          <w:szCs w:val="20"/>
          <w:lang w:val="ru-RU" w:eastAsia="ru-RU"/>
        </w:rPr>
        <w:t xml:space="preserve"> У цьому Порядку терміни вживаються у такому значенні:</w:t>
      </w:r>
    </w:p>
    <w:p w:rsidR="000B4DCA" w:rsidRPr="00012543" w:rsidRDefault="000B4DCA" w:rsidP="005C07AD">
      <w:pPr>
        <w:widowControl/>
        <w:ind w:firstLine="708"/>
        <w:jc w:val="both"/>
        <w:rPr>
          <w:rFonts w:ascii="Times New Roman" w:hAnsi="Times New Roman" w:cs="Times New Roman"/>
          <w:color w:val="auto"/>
          <w:sz w:val="20"/>
          <w:szCs w:val="20"/>
          <w:lang w:val="ru-RU" w:eastAsia="ru-RU"/>
        </w:rPr>
      </w:pPr>
      <w:bookmarkStart w:id="2" w:name="n7"/>
      <w:bookmarkEnd w:id="2"/>
      <w:r w:rsidRPr="00012543">
        <w:rPr>
          <w:rFonts w:ascii="Times New Roman" w:hAnsi="Times New Roman" w:cs="Times New Roman"/>
          <w:color w:val="auto"/>
          <w:sz w:val="20"/>
          <w:szCs w:val="20"/>
          <w:lang w:val="ru-RU" w:eastAsia="ru-RU"/>
        </w:rPr>
        <w:t>закрита травма живота – травма, при якій шкіра залишається непошкодженою, а на шкірі живота та прикордонних ділянках спостерігаються підшкірні крововиливи; ознаки закритої травми живота з можливою внутрішньою кровотечею: посиніння шкіри (утворення синця) на місці травми; відчуття хвилювання або неспокою; часте дихання; бліда, холодна або волога на дотик шкіра; нудота; блювота; відчуття спраги; втрата свідомості.</w:t>
      </w:r>
    </w:p>
    <w:p w:rsidR="000B4DCA" w:rsidRPr="00012543" w:rsidRDefault="000B4DCA" w:rsidP="005C07AD">
      <w:pPr>
        <w:widowControl/>
        <w:ind w:firstLine="708"/>
        <w:jc w:val="both"/>
        <w:rPr>
          <w:rFonts w:ascii="Times New Roman" w:hAnsi="Times New Roman" w:cs="Times New Roman"/>
          <w:color w:val="auto"/>
          <w:sz w:val="20"/>
          <w:szCs w:val="20"/>
          <w:lang w:val="ru-RU" w:eastAsia="ru-RU"/>
        </w:rPr>
      </w:pPr>
      <w:bookmarkStart w:id="3" w:name="n8"/>
      <w:bookmarkEnd w:id="3"/>
      <w:r w:rsidRPr="00012543">
        <w:rPr>
          <w:rFonts w:ascii="Times New Roman" w:hAnsi="Times New Roman" w:cs="Times New Roman"/>
          <w:color w:val="auto"/>
          <w:sz w:val="20"/>
          <w:szCs w:val="20"/>
          <w:lang w:val="ru-RU" w:eastAsia="ru-RU"/>
        </w:rPr>
        <w:t>проникаюча травма живота – травма, при якій канал рани проникає у черевну порожнину</w:t>
      </w:r>
      <w:bookmarkStart w:id="4" w:name="n9"/>
      <w:bookmarkStart w:id="5" w:name="n10"/>
      <w:bookmarkEnd w:id="4"/>
      <w:bookmarkEnd w:id="5"/>
      <w:r w:rsidRPr="00012543">
        <w:rPr>
          <w:rFonts w:ascii="Times New Roman" w:hAnsi="Times New Roman" w:cs="Times New Roman"/>
          <w:color w:val="auto"/>
          <w:sz w:val="20"/>
          <w:szCs w:val="20"/>
          <w:lang w:val="ru-RU" w:eastAsia="ru-RU"/>
        </w:rPr>
        <w:t>, ознаки проникаючої травми живота: наявність рани.</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6" w:name="n11"/>
      <w:bookmarkStart w:id="7" w:name="n12"/>
      <w:bookmarkEnd w:id="6"/>
      <w:bookmarkEnd w:id="7"/>
      <w:r w:rsidRPr="00012543">
        <w:rPr>
          <w:rFonts w:ascii="Times New Roman" w:hAnsi="Times New Roman" w:cs="Times New Roman"/>
          <w:color w:val="auto"/>
          <w:sz w:val="20"/>
          <w:szCs w:val="20"/>
          <w:lang w:val="ru-RU" w:eastAsia="ru-RU"/>
        </w:rPr>
        <w:lastRenderedPageBreak/>
        <w:t>2.3.3. Послідовність дій при наданні домедичної допомоги постраждалим при підозрі на пошкодження живота не медичними працівниками:</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8" w:name="n13"/>
      <w:bookmarkEnd w:id="8"/>
      <w:r w:rsidRPr="00012543">
        <w:rPr>
          <w:rFonts w:ascii="Times New Roman" w:hAnsi="Times New Roman" w:cs="Times New Roman"/>
          <w:color w:val="auto"/>
          <w:sz w:val="20"/>
          <w:szCs w:val="20"/>
          <w:lang w:val="ru-RU" w:eastAsia="ru-RU"/>
        </w:rPr>
        <w:t>1) переконатися у відсутності небезпеки;</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9" w:name="n14"/>
      <w:bookmarkEnd w:id="9"/>
      <w:r w:rsidRPr="00012543">
        <w:rPr>
          <w:rFonts w:ascii="Times New Roman" w:hAnsi="Times New Roman" w:cs="Times New Roman"/>
          <w:color w:val="auto"/>
          <w:sz w:val="20"/>
          <w:szCs w:val="20"/>
          <w:lang w:val="ru-RU" w:eastAsia="ru-RU"/>
        </w:rPr>
        <w:t>2) провести огляд постраждалого, визначити наявність свідомості, дихання;</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10" w:name="n15"/>
      <w:bookmarkEnd w:id="10"/>
      <w:r w:rsidRPr="00012543">
        <w:rPr>
          <w:rFonts w:ascii="Times New Roman" w:hAnsi="Times New Roman" w:cs="Times New Roman"/>
          <w:color w:val="auto"/>
          <w:sz w:val="20"/>
          <w:szCs w:val="20"/>
          <w:lang w:val="ru-RU" w:eastAsia="ru-RU"/>
        </w:rPr>
        <w:t>3) викликати бригаду екстреної (швидкої) медичної допомоги;</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11" w:name="n16"/>
      <w:bookmarkEnd w:id="11"/>
      <w:r w:rsidRPr="00012543">
        <w:rPr>
          <w:rFonts w:ascii="Times New Roman" w:hAnsi="Times New Roman" w:cs="Times New Roman"/>
          <w:color w:val="auto"/>
          <w:sz w:val="20"/>
          <w:szCs w:val="20"/>
          <w:lang w:val="ru-RU" w:eastAsia="ru-RU"/>
        </w:rPr>
        <w:t>4) якщо у постраждалого відсутнє дихання, розпочати проведення серцево-легеневої реанімації;</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12" w:name="n17"/>
      <w:bookmarkEnd w:id="12"/>
      <w:r w:rsidRPr="00012543">
        <w:rPr>
          <w:rFonts w:ascii="Times New Roman" w:hAnsi="Times New Roman" w:cs="Times New Roman"/>
          <w:color w:val="auto"/>
          <w:sz w:val="20"/>
          <w:szCs w:val="20"/>
          <w:lang w:val="ru-RU" w:eastAsia="ru-RU"/>
        </w:rPr>
        <w:t>5) при закритій травмі живота:</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13" w:name="n18"/>
      <w:bookmarkEnd w:id="13"/>
      <w:r w:rsidRPr="00012543">
        <w:rPr>
          <w:rFonts w:ascii="Times New Roman" w:hAnsi="Times New Roman" w:cs="Times New Roman"/>
          <w:color w:val="auto"/>
          <w:sz w:val="20"/>
          <w:szCs w:val="20"/>
          <w:lang w:val="ru-RU" w:eastAsia="ru-RU"/>
        </w:rPr>
        <w:t>а) надати постраждалому зручне положення;</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14" w:name="n19"/>
      <w:bookmarkEnd w:id="14"/>
      <w:r w:rsidRPr="00012543">
        <w:rPr>
          <w:rFonts w:ascii="Times New Roman" w:hAnsi="Times New Roman" w:cs="Times New Roman"/>
          <w:color w:val="auto"/>
          <w:sz w:val="20"/>
          <w:szCs w:val="20"/>
          <w:lang w:val="ru-RU" w:eastAsia="ru-RU"/>
        </w:rPr>
        <w:t>б) за наявності ознак шоку надати постраждалому протишокове положення;</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15" w:name="n20"/>
      <w:bookmarkEnd w:id="15"/>
      <w:r w:rsidRPr="00012543">
        <w:rPr>
          <w:rFonts w:ascii="Times New Roman" w:hAnsi="Times New Roman" w:cs="Times New Roman"/>
          <w:color w:val="auto"/>
          <w:sz w:val="20"/>
          <w:szCs w:val="20"/>
          <w:lang w:val="ru-RU" w:eastAsia="ru-RU"/>
        </w:rPr>
        <w:t>в) вкрити постраждалого термопокривалом/ковдрою;</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16" w:name="n21"/>
      <w:bookmarkEnd w:id="16"/>
      <w:r w:rsidRPr="00012543">
        <w:rPr>
          <w:rFonts w:ascii="Times New Roman" w:hAnsi="Times New Roman" w:cs="Times New Roman"/>
          <w:color w:val="auto"/>
          <w:sz w:val="20"/>
          <w:szCs w:val="20"/>
          <w:lang w:val="ru-RU" w:eastAsia="ru-RU"/>
        </w:rPr>
        <w:t>г) забезпечити постійний нагляд за постраждалим до прибуття бригади екстреної (швидкої) медичної допомоги;</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17" w:name="n22"/>
      <w:bookmarkEnd w:id="17"/>
      <w:r w:rsidRPr="00012543">
        <w:rPr>
          <w:rFonts w:ascii="Times New Roman" w:hAnsi="Times New Roman" w:cs="Times New Roman"/>
          <w:color w:val="auto"/>
          <w:sz w:val="20"/>
          <w:szCs w:val="20"/>
          <w:lang w:val="ru-RU" w:eastAsia="ru-RU"/>
        </w:rPr>
        <w:t>ґ) при погіршенні стану постраждалого до прибуття бригади екстреної (швидкої) медичної допомоги зателефонувати до диспетчера екстреної медичної допомоги;</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18" w:name="n23"/>
      <w:bookmarkEnd w:id="18"/>
      <w:r w:rsidRPr="00012543">
        <w:rPr>
          <w:rFonts w:ascii="Times New Roman" w:hAnsi="Times New Roman" w:cs="Times New Roman"/>
          <w:color w:val="auto"/>
          <w:sz w:val="20"/>
          <w:szCs w:val="20"/>
          <w:lang w:val="ru-RU" w:eastAsia="ru-RU"/>
        </w:rPr>
        <w:t>6) при проникаючій травмі живота:</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19" w:name="n24"/>
      <w:bookmarkEnd w:id="19"/>
      <w:r w:rsidRPr="00012543">
        <w:rPr>
          <w:rFonts w:ascii="Times New Roman" w:hAnsi="Times New Roman" w:cs="Times New Roman"/>
          <w:color w:val="auto"/>
          <w:sz w:val="20"/>
          <w:szCs w:val="20"/>
          <w:lang w:val="ru-RU" w:eastAsia="ru-RU"/>
        </w:rPr>
        <w:t>а) надати постраждалому зручне положення;</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20" w:name="n25"/>
      <w:bookmarkEnd w:id="20"/>
      <w:r w:rsidRPr="00012543">
        <w:rPr>
          <w:rFonts w:ascii="Times New Roman" w:hAnsi="Times New Roman" w:cs="Times New Roman"/>
          <w:color w:val="auto"/>
          <w:sz w:val="20"/>
          <w:szCs w:val="20"/>
          <w:lang w:val="ru-RU" w:eastAsia="ru-RU"/>
        </w:rPr>
        <w:t>б) за наявності ознак шоку надати постраждалому протишокове положення;</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21" w:name="n26"/>
      <w:bookmarkEnd w:id="21"/>
      <w:r w:rsidRPr="00012543">
        <w:rPr>
          <w:rFonts w:ascii="Times New Roman" w:hAnsi="Times New Roman" w:cs="Times New Roman"/>
          <w:color w:val="auto"/>
          <w:sz w:val="20"/>
          <w:szCs w:val="20"/>
          <w:lang w:val="ru-RU" w:eastAsia="ru-RU"/>
        </w:rPr>
        <w:t>в) накласти чисту, стерильну пов’язку на рану та зафіксувати її за допомогою лейкопластиру;</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22" w:name="n27"/>
      <w:bookmarkEnd w:id="22"/>
      <w:r w:rsidRPr="00012543">
        <w:rPr>
          <w:rFonts w:ascii="Times New Roman" w:hAnsi="Times New Roman" w:cs="Times New Roman"/>
          <w:color w:val="auto"/>
          <w:sz w:val="20"/>
          <w:szCs w:val="20"/>
          <w:lang w:val="ru-RU" w:eastAsia="ru-RU"/>
        </w:rPr>
        <w:t>г) не вправляти внутрішні органи в черевну порожнину;</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23" w:name="n28"/>
      <w:bookmarkEnd w:id="23"/>
      <w:r w:rsidRPr="00012543">
        <w:rPr>
          <w:rFonts w:ascii="Times New Roman" w:hAnsi="Times New Roman" w:cs="Times New Roman"/>
          <w:color w:val="auto"/>
          <w:sz w:val="20"/>
          <w:szCs w:val="20"/>
          <w:lang w:val="ru-RU" w:eastAsia="ru-RU"/>
        </w:rPr>
        <w:t>ґ) не виймати з рани сторонні предмети;</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24" w:name="n29"/>
      <w:bookmarkEnd w:id="24"/>
      <w:r w:rsidRPr="00012543">
        <w:rPr>
          <w:rFonts w:ascii="Times New Roman" w:hAnsi="Times New Roman" w:cs="Times New Roman"/>
          <w:color w:val="auto"/>
          <w:sz w:val="20"/>
          <w:szCs w:val="20"/>
          <w:lang w:val="ru-RU" w:eastAsia="ru-RU"/>
        </w:rPr>
        <w:t>д) вкрити постраждалого термопокривалом/ковдрою;</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25" w:name="n30"/>
      <w:bookmarkEnd w:id="25"/>
      <w:r w:rsidRPr="00012543">
        <w:rPr>
          <w:rFonts w:ascii="Times New Roman" w:hAnsi="Times New Roman" w:cs="Times New Roman"/>
          <w:color w:val="auto"/>
          <w:sz w:val="20"/>
          <w:szCs w:val="20"/>
          <w:lang w:val="ru-RU" w:eastAsia="ru-RU"/>
        </w:rPr>
        <w:t>е) забезпечити постійний нагляд за постраждалим до приїзду бригади екстреної (швидкої) медичної допомоги;</w:t>
      </w:r>
    </w:p>
    <w:p w:rsidR="000B4DCA" w:rsidRPr="00012543" w:rsidRDefault="000B4DCA" w:rsidP="00AE3AA5">
      <w:pPr>
        <w:widowControl/>
        <w:jc w:val="both"/>
        <w:rPr>
          <w:rFonts w:ascii="Times New Roman" w:hAnsi="Times New Roman" w:cs="Times New Roman"/>
          <w:color w:val="auto"/>
          <w:sz w:val="20"/>
          <w:szCs w:val="20"/>
          <w:lang w:val="ru-RU" w:eastAsia="ru-RU"/>
        </w:rPr>
      </w:pPr>
      <w:bookmarkStart w:id="26" w:name="n31"/>
      <w:bookmarkEnd w:id="26"/>
      <w:r w:rsidRPr="00012543">
        <w:rPr>
          <w:rFonts w:ascii="Times New Roman" w:hAnsi="Times New Roman" w:cs="Times New Roman"/>
          <w:color w:val="auto"/>
          <w:sz w:val="20"/>
          <w:szCs w:val="20"/>
          <w:lang w:val="ru-RU" w:eastAsia="ru-RU"/>
        </w:rPr>
        <w:t>7)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B62532">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 xml:space="preserve">2.4. Порядок надання домедичної допомоги постраждалим </w:t>
      </w:r>
    </w:p>
    <w:p w:rsidR="000B4DCA" w:rsidRPr="00012543" w:rsidRDefault="000B4DCA" w:rsidP="00B62532">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при підозрі на травму грудної клітки</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2.4.1. Цей Порядок визначає механізм надання домедичної допомоги постраждалим при підозрі на травму грудної клітки не медичними працівниками.</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2.4.2.У цьому Порядку терміни вживаються у такому значенні:</w:t>
      </w:r>
    </w:p>
    <w:p w:rsidR="000B4DCA" w:rsidRPr="00012543" w:rsidRDefault="000B4DCA" w:rsidP="005C07AD">
      <w:pPr>
        <w:widowControl/>
        <w:ind w:firstLine="708"/>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проникаюча травма грудної клітки;</w:t>
      </w:r>
      <w:r w:rsidRPr="00012543">
        <w:rPr>
          <w:color w:val="auto"/>
          <w:sz w:val="20"/>
          <w:szCs w:val="20"/>
        </w:rPr>
        <w:t xml:space="preserve"> о</w:t>
      </w:r>
      <w:r w:rsidRPr="00012543">
        <w:rPr>
          <w:rFonts w:ascii="Times New Roman" w:hAnsi="Times New Roman" w:cs="Times New Roman"/>
          <w:color w:val="auto"/>
          <w:sz w:val="20"/>
          <w:szCs w:val="20"/>
          <w:lang w:val="ru-RU" w:eastAsia="ru-RU"/>
        </w:rPr>
        <w:t>знаки проникаючої травми грудної клітки: наявність рани; утруднене дихання; кровотеча з рани (кров може бути яскраво-червоною, пінистою); звук всмоктування повітря при кожному вдиху; можливе кровохаркання;</w:t>
      </w:r>
    </w:p>
    <w:p w:rsidR="000B4DCA" w:rsidRPr="00012543" w:rsidRDefault="000B4DCA" w:rsidP="005C07AD">
      <w:pPr>
        <w:widowControl/>
        <w:ind w:firstLine="708"/>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травма грудної клітки з підозрою на внутрішню кровотечу - пошкодження, при якому немає сполучення плевральної порожнини з навколишнім середовищем; ознаки травми грудної клітки з підозрою на внутрішню кровотечу: посиніння шкіри (утворення синця) на місці травми; утруднене дихання; можливе кровохаркання; часте дихання (більше 20 вдихів за хвилину); бліда, холодна або волога на дотик шкіра; нудота; блювота; відчуття спраги; порушення свідомості.</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2.4.3.Послідовність дій при наданні домедичної допомоги постраждалим при підозрі на травму грудної клітки не медичними працівниками:</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переконатися у відсутності небезпеки;</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провести огляд постраждалого, визначити наявність свідомості, дихання;</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викликати бригаду екстреної (швидкої) медичної допомоги;</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4) якщо у постраждалого відсутнє дихання, розпочати серцево-легеневу реанімацію;</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5) при проникаючій травмі грудної клітки:</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попросити постраждалого зробити глибокий видих;</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накласти на рану чисту, стерильну серветку та матеріал, який не пропускає повітря (наприклад, шматок поліетиленового пакета, пластикова обгортка тощо);</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в) зафіксувати пов’язку лейкопластиром, залишивши один її край вільним; </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г) при вогнепальному пораненні грудної клітки перевірити місце можливого виходу кулі. Якщо виявлено другий отвір, накласти пов’язку, як описано вище, та зафіксувати її з усіх боків;</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ґ) надати постраждалому напівсидяче положення;</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д) вкрити постраждалого термопокривалом/покривалом;</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е) забезпечити постійний нагляд за постраждалим до прибуття бригади екстреної (швидкої) медичної допомоги;</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6) якщо у постраждалого закрита травма грудної клітки:</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надати постраждалому напівсидяче положення;</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вкрити постраждалого термопокривалом/покривалом;</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в) забезпечити постійний нагляд за постраждалим до прибуття бригади екстреної (швидкої) медичної допомоги;</w:t>
      </w:r>
    </w:p>
    <w:p w:rsidR="000B4DCA" w:rsidRPr="00012543" w:rsidRDefault="000B4DCA" w:rsidP="005C07AD">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7)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5C07AD">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 xml:space="preserve">2.5. Порядок надання домедичної допомоги постраждалим </w:t>
      </w:r>
    </w:p>
    <w:p w:rsidR="000B4DCA" w:rsidRPr="00012543" w:rsidRDefault="000B4DCA" w:rsidP="005C07AD">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при підозрі на перелом кісток кінцівок</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2.5.1.  Цей Порядок визначає механізм надання домедичної допомоги постраждалим при підозрі на перелом кісток кінцівок не медичними працівниками.</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2.5.2. У цьому Порядку терміни вживаються у такому значенні:</w:t>
      </w:r>
    </w:p>
    <w:p w:rsidR="000B4DCA" w:rsidRPr="00012543" w:rsidRDefault="000B4DCA" w:rsidP="00B62532">
      <w:pPr>
        <w:widowControl/>
        <w:ind w:firstLine="708"/>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перелом – часткове або повне порушення цілісності кістки, викликане впливом на неї механічної сили: насильно або в результаті падіння, удару;</w:t>
      </w:r>
    </w:p>
    <w:p w:rsidR="000B4DCA" w:rsidRPr="00012543" w:rsidRDefault="000B4DCA" w:rsidP="00B62532">
      <w:pPr>
        <w:widowControl/>
        <w:ind w:firstLine="708"/>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відкритий перелом – часткове або повне порушення цілісності кістки з одночасним пошкодженням шкірних покровів у місці перелому; ознаки відкритого перелому кісток кінцівки: наявність рани в місці перелому; кровотеча з </w:t>
      </w:r>
      <w:r w:rsidRPr="00012543">
        <w:rPr>
          <w:rFonts w:ascii="Times New Roman" w:hAnsi="Times New Roman" w:cs="Times New Roman"/>
          <w:color w:val="auto"/>
          <w:sz w:val="20"/>
          <w:szCs w:val="20"/>
          <w:lang w:val="ru-RU" w:eastAsia="ru-RU"/>
        </w:rPr>
        <w:lastRenderedPageBreak/>
        <w:t>рани; біль в області рани; порушення функції ушкодженої кінцівки; неприродне положення кінцівки; своєрідний хрускіт у місці перелому; наявність уламків кістки в рані;</w:t>
      </w:r>
    </w:p>
    <w:p w:rsidR="000B4DCA" w:rsidRPr="00012543" w:rsidRDefault="000B4DCA" w:rsidP="00B62532">
      <w:pPr>
        <w:widowControl/>
        <w:ind w:firstLine="708"/>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закритий перелом – часткове або повне порушення цілісності кістки без пошкодження шкірних покровів у місці перелому; ознаки закритого перелому кісток кінцівки: неприродне положення кінцівки; біль в області рани/деформації кінцівки; хрускіт в місці перелому; гематома в області перелому (збільшення кінцівки в об’ємі); порушення функцій ушкодженої кінцівки.</w:t>
      </w:r>
    </w:p>
    <w:p w:rsidR="000B4DCA" w:rsidRPr="00012543" w:rsidRDefault="000B4DCA" w:rsidP="00B62532">
      <w:pPr>
        <w:widowControl/>
        <w:ind w:firstLine="708"/>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знерухомлення – фіксація перелому кістки шляхом використання стандартних шин чи імпровізованих засобів.</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2.5.3. Послідовність дій при наданні домедичної допомоги постраждалим при підозрі на перелом кісток кінцівок не медичними працівниками:</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переконатися у відсутності небезпеки;</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провести огляд постраждалого, визначити наявність свідомості, дихання;</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викликати бригаду екстреної (швидкої) медичної допомоги;</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4) якщо у постраждалого відсутнє дихання, розпочати серцево-легеневу реанімацію;</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5) якщо у постраждалого ознаки відкритого перелому:</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розрізати одяг над раною;</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накласти стерильну, чисту пов’язку на рану;</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в) допомогти постраждалому прийняти зручне положення (таке, яке завдає найменше болю);</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г) іммобілізувати (знерухомити) пошкоджену кінцівку за допомогою стандартного обладнання (шин) чи підручних засобів;</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ґ) вкрити постраждалого термопокривалом/покривалом;</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д) забезпечити постійний нагляд за постраждалим до прибуття бригади екстреної (швидкої) медичної допомоги;</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6) якщо у постраждалого ознаки закритого перелому:</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допомогти постраждалому прийняти зручне положення (таке, яке завдає найменше болю);</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іммобілізувати (знерухомити) пошкоджену кінцівку за допомогою стандартного обладнання (шин) чи підручних засобів;</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в) вкрити постраждалого термопокривалом/покривалом;</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г) забезпечити постійний нагляд за постраждалим до прибуття бригади екстреної (швидкої) медичної допомоги;</w:t>
      </w:r>
    </w:p>
    <w:p w:rsidR="000B4DCA" w:rsidRPr="00012543" w:rsidRDefault="000B4DCA" w:rsidP="00B62532">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7)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B62532">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 xml:space="preserve">2.6. Порядок надання домедичної допомоги постраждалим </w:t>
      </w:r>
    </w:p>
    <w:p w:rsidR="000B4DCA" w:rsidRPr="00012543" w:rsidRDefault="000B4DCA" w:rsidP="00B62532">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при рані кінцівки, в тому числі ускладненій кровотечею</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2.6.1 Цей Порядок визначає механізм надання домедичної допомоги постраждалим при рані кінцівки, в тому числі ускладненій кровотечею, не медичними працівниками.</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2.6.2. У цьому Порядку термін «кровотеча» вживається у такому значенні – це витікання крові із кровоносних судин при порушенні їхньої цілісності. Ознаки артеріальної кровотечі: швидка та значна кровотеча (кров «б’є фонтаном», пульсує, яскраво-червоного кольору) призводить до значної крововтрати протягом короткого часу. Ознаки венозної кровотечі з рани: кров безперервно витікає з рани, темно-червоного кольору; залежно від діаметру пошкодженої вени кровотеча може бути від незначної до інтенсивної.</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2.6.3. Послідовність дій при наданні домедичної допомоги постраждалим при рані кінцівки, в тому числі ускладненій кровотечею, не медичними працівниками:</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переконатися у відсутності небезпеки;</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провести огляд постраждалого, визначити наявність свідомості, дихання;</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викликати бригаду екстреної (швидкої) медичної допомоги;</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4) якщо у постраждалого відсутнє дихання, розпочати проведення серцево-легеневої реанімації;</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5) якщо у постраждалого наявна рана без кровотечі:</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одягнути рукавички;</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надати кінцівці підвищеного положення;</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в) накласти на рану чисту, стерильну серветку;</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г) накласти на рану бинтову пов’язку;</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ґ) при необхідності надати постраждалому протишокове положення;</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д) вкрити постраждалого термопокривалом/покривалом;</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е) забезпечити постійний нагляд за постраждалим до прибуття бригади екстреної (швидкої) медичної допомоги;</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6) якщо у постраждалого наявна рана з ознаками артеріальної кровотечі:</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одягнути рукавички;</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накласти на рану чисту, стерильну серветку та здійснити тиск безпосередньо на рану;</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в) надати кінцівці підвищеного положення;</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г) якщо кровотеча не зупинена, накласти на рану пов’язку, що тисне, та при можливості одночасно здійснити притиснення артерії на відстані;</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ґ) якщо кровотеча не зупинена, накласти джгут;</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д) надати постраждалому протишокове положення;</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е) вкрити постраждалого термопокривалом/покривалом;</w:t>
      </w:r>
    </w:p>
    <w:p w:rsidR="000B4DCA" w:rsidRPr="00012543" w:rsidRDefault="000B4DCA" w:rsidP="005368B9">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є) забезпечити постійний нагляд за постраждалим до прибуття бригади екстреної (швидкої) медичної допомоги;</w:t>
      </w:r>
    </w:p>
    <w:p w:rsidR="000B4DCA" w:rsidRPr="00012543" w:rsidRDefault="000B4DCA" w:rsidP="005368B9">
      <w:pPr>
        <w:widowControl/>
        <w:jc w:val="both"/>
        <w:rPr>
          <w:rFonts w:ascii="Times New Roman" w:hAnsi="Times New Roman" w:cs="Times New Roman"/>
          <w:color w:val="auto"/>
          <w:sz w:val="20"/>
          <w:szCs w:val="20"/>
          <w:lang w:val="ru-RU" w:eastAsia="ru-RU"/>
        </w:rPr>
      </w:pPr>
      <w:bookmarkStart w:id="27" w:name="n32"/>
      <w:bookmarkEnd w:id="27"/>
      <w:r w:rsidRPr="00012543">
        <w:rPr>
          <w:rFonts w:ascii="Times New Roman" w:hAnsi="Times New Roman" w:cs="Times New Roman"/>
          <w:color w:val="auto"/>
          <w:sz w:val="20"/>
          <w:szCs w:val="20"/>
          <w:lang w:val="ru-RU" w:eastAsia="ru-RU"/>
        </w:rPr>
        <w:t>7) якщо у постраждалого рана з ознаками венозної кровотечі:</w:t>
      </w:r>
    </w:p>
    <w:p w:rsidR="000B4DCA" w:rsidRPr="00012543" w:rsidRDefault="000B4DCA" w:rsidP="005368B9">
      <w:pPr>
        <w:widowControl/>
        <w:jc w:val="both"/>
        <w:rPr>
          <w:rFonts w:ascii="Times New Roman" w:hAnsi="Times New Roman" w:cs="Times New Roman"/>
          <w:color w:val="auto"/>
          <w:sz w:val="20"/>
          <w:szCs w:val="20"/>
          <w:lang w:val="ru-RU" w:eastAsia="ru-RU"/>
        </w:rPr>
      </w:pPr>
      <w:bookmarkStart w:id="28" w:name="n33"/>
      <w:bookmarkEnd w:id="28"/>
      <w:r w:rsidRPr="00012543">
        <w:rPr>
          <w:rFonts w:ascii="Times New Roman" w:hAnsi="Times New Roman" w:cs="Times New Roman"/>
          <w:color w:val="auto"/>
          <w:sz w:val="20"/>
          <w:szCs w:val="20"/>
          <w:lang w:val="ru-RU" w:eastAsia="ru-RU"/>
        </w:rPr>
        <w:t>а) одягнути рукавички;</w:t>
      </w:r>
    </w:p>
    <w:p w:rsidR="000B4DCA" w:rsidRPr="00012543" w:rsidRDefault="000B4DCA" w:rsidP="005368B9">
      <w:pPr>
        <w:widowControl/>
        <w:jc w:val="both"/>
        <w:rPr>
          <w:rFonts w:ascii="Times New Roman" w:hAnsi="Times New Roman" w:cs="Times New Roman"/>
          <w:color w:val="auto"/>
          <w:sz w:val="20"/>
          <w:szCs w:val="20"/>
          <w:lang w:val="ru-RU" w:eastAsia="ru-RU"/>
        </w:rPr>
      </w:pPr>
      <w:bookmarkStart w:id="29" w:name="n34"/>
      <w:bookmarkEnd w:id="29"/>
      <w:r w:rsidRPr="00012543">
        <w:rPr>
          <w:rFonts w:ascii="Times New Roman" w:hAnsi="Times New Roman" w:cs="Times New Roman"/>
          <w:color w:val="auto"/>
          <w:sz w:val="20"/>
          <w:szCs w:val="20"/>
          <w:lang w:val="ru-RU" w:eastAsia="ru-RU"/>
        </w:rPr>
        <w:t>б) накласти на рану чисту, стерильну серветку та здійснити тиск безпосередньо на рану;</w:t>
      </w:r>
    </w:p>
    <w:p w:rsidR="000B4DCA" w:rsidRPr="00012543" w:rsidRDefault="000B4DCA" w:rsidP="005368B9">
      <w:pPr>
        <w:widowControl/>
        <w:jc w:val="both"/>
        <w:rPr>
          <w:rFonts w:ascii="Times New Roman" w:hAnsi="Times New Roman" w:cs="Times New Roman"/>
          <w:color w:val="auto"/>
          <w:sz w:val="20"/>
          <w:szCs w:val="20"/>
          <w:lang w:val="ru-RU" w:eastAsia="ru-RU"/>
        </w:rPr>
      </w:pPr>
      <w:bookmarkStart w:id="30" w:name="n35"/>
      <w:bookmarkEnd w:id="30"/>
      <w:r w:rsidRPr="00012543">
        <w:rPr>
          <w:rFonts w:ascii="Times New Roman" w:hAnsi="Times New Roman" w:cs="Times New Roman"/>
          <w:color w:val="auto"/>
          <w:sz w:val="20"/>
          <w:szCs w:val="20"/>
          <w:lang w:val="ru-RU" w:eastAsia="ru-RU"/>
        </w:rPr>
        <w:t>в) надати кінцівці підвищеного положення;</w:t>
      </w:r>
    </w:p>
    <w:p w:rsidR="000B4DCA" w:rsidRPr="00012543" w:rsidRDefault="000B4DCA" w:rsidP="005368B9">
      <w:pPr>
        <w:widowControl/>
        <w:jc w:val="both"/>
        <w:rPr>
          <w:rFonts w:ascii="Times New Roman" w:hAnsi="Times New Roman" w:cs="Times New Roman"/>
          <w:color w:val="auto"/>
          <w:sz w:val="20"/>
          <w:szCs w:val="20"/>
          <w:lang w:val="ru-RU" w:eastAsia="ru-RU"/>
        </w:rPr>
      </w:pPr>
      <w:bookmarkStart w:id="31" w:name="n36"/>
      <w:bookmarkEnd w:id="31"/>
      <w:r w:rsidRPr="00012543">
        <w:rPr>
          <w:rFonts w:ascii="Times New Roman" w:hAnsi="Times New Roman" w:cs="Times New Roman"/>
          <w:color w:val="auto"/>
          <w:sz w:val="20"/>
          <w:szCs w:val="20"/>
          <w:lang w:val="ru-RU" w:eastAsia="ru-RU"/>
        </w:rPr>
        <w:t>г) якщо кровотеча не зупинена, накласти на рану пов’язку;</w:t>
      </w:r>
    </w:p>
    <w:p w:rsidR="000B4DCA" w:rsidRPr="00012543" w:rsidRDefault="000B4DCA" w:rsidP="005368B9">
      <w:pPr>
        <w:widowControl/>
        <w:jc w:val="both"/>
        <w:rPr>
          <w:rFonts w:ascii="Times New Roman" w:hAnsi="Times New Roman" w:cs="Times New Roman"/>
          <w:color w:val="auto"/>
          <w:sz w:val="20"/>
          <w:szCs w:val="20"/>
          <w:lang w:val="ru-RU" w:eastAsia="ru-RU"/>
        </w:rPr>
      </w:pPr>
      <w:bookmarkStart w:id="32" w:name="n37"/>
      <w:bookmarkEnd w:id="32"/>
      <w:r w:rsidRPr="00012543">
        <w:rPr>
          <w:rFonts w:ascii="Times New Roman" w:hAnsi="Times New Roman" w:cs="Times New Roman"/>
          <w:color w:val="auto"/>
          <w:sz w:val="20"/>
          <w:szCs w:val="20"/>
          <w:lang w:val="ru-RU" w:eastAsia="ru-RU"/>
        </w:rPr>
        <w:t>ґ) надати постраждалому протишокове положення;</w:t>
      </w:r>
    </w:p>
    <w:p w:rsidR="000B4DCA" w:rsidRPr="00012543" w:rsidRDefault="000B4DCA" w:rsidP="005368B9">
      <w:pPr>
        <w:widowControl/>
        <w:jc w:val="both"/>
        <w:rPr>
          <w:rFonts w:ascii="Times New Roman" w:hAnsi="Times New Roman" w:cs="Times New Roman"/>
          <w:color w:val="auto"/>
          <w:sz w:val="20"/>
          <w:szCs w:val="20"/>
          <w:lang w:val="ru-RU" w:eastAsia="ru-RU"/>
        </w:rPr>
      </w:pPr>
      <w:bookmarkStart w:id="33" w:name="n38"/>
      <w:bookmarkEnd w:id="33"/>
      <w:r w:rsidRPr="00012543">
        <w:rPr>
          <w:rFonts w:ascii="Times New Roman" w:hAnsi="Times New Roman" w:cs="Times New Roman"/>
          <w:color w:val="auto"/>
          <w:sz w:val="20"/>
          <w:szCs w:val="20"/>
          <w:lang w:val="ru-RU" w:eastAsia="ru-RU"/>
        </w:rPr>
        <w:lastRenderedPageBreak/>
        <w:t>д) вкрити постраждалого термопокривалом/покривалом;</w:t>
      </w:r>
    </w:p>
    <w:p w:rsidR="000B4DCA" w:rsidRPr="00012543" w:rsidRDefault="000B4DCA" w:rsidP="005368B9">
      <w:pPr>
        <w:widowControl/>
        <w:jc w:val="both"/>
        <w:rPr>
          <w:rFonts w:ascii="Times New Roman" w:hAnsi="Times New Roman" w:cs="Times New Roman"/>
          <w:color w:val="auto"/>
          <w:sz w:val="20"/>
          <w:szCs w:val="20"/>
          <w:lang w:val="ru-RU" w:eastAsia="ru-RU"/>
        </w:rPr>
      </w:pPr>
      <w:bookmarkStart w:id="34" w:name="n39"/>
      <w:bookmarkEnd w:id="34"/>
      <w:r w:rsidRPr="00012543">
        <w:rPr>
          <w:rFonts w:ascii="Times New Roman" w:hAnsi="Times New Roman" w:cs="Times New Roman"/>
          <w:color w:val="auto"/>
          <w:sz w:val="20"/>
          <w:szCs w:val="20"/>
          <w:lang w:val="ru-RU" w:eastAsia="ru-RU"/>
        </w:rPr>
        <w:t>е) забезпечити постійний нагляд за постраждалим до прибуття бригади екстреної (швидкої) медичної допомоги;</w:t>
      </w:r>
    </w:p>
    <w:p w:rsidR="000B4DCA" w:rsidRPr="00012543" w:rsidRDefault="000B4DCA" w:rsidP="005368B9">
      <w:pPr>
        <w:widowControl/>
        <w:jc w:val="both"/>
        <w:rPr>
          <w:rFonts w:ascii="Times New Roman" w:hAnsi="Times New Roman" w:cs="Times New Roman"/>
          <w:color w:val="auto"/>
          <w:sz w:val="20"/>
          <w:szCs w:val="20"/>
          <w:lang w:val="ru-RU" w:eastAsia="ru-RU"/>
        </w:rPr>
      </w:pPr>
      <w:bookmarkStart w:id="35" w:name="n40"/>
      <w:bookmarkEnd w:id="35"/>
      <w:r w:rsidRPr="00012543">
        <w:rPr>
          <w:rFonts w:ascii="Times New Roman" w:hAnsi="Times New Roman" w:cs="Times New Roman"/>
          <w:color w:val="auto"/>
          <w:sz w:val="20"/>
          <w:szCs w:val="20"/>
          <w:lang w:val="ru-RU" w:eastAsia="ru-RU"/>
        </w:rPr>
        <w:t>8)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EF27D1">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 xml:space="preserve">2.7. Порядок надання домедичної допомоги постраждалим </w:t>
      </w:r>
    </w:p>
    <w:p w:rsidR="000B4DCA" w:rsidRPr="00012543" w:rsidRDefault="000B4DCA" w:rsidP="00EF27D1">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при порушенні прохідності</w:t>
      </w:r>
      <w:r w:rsidRPr="00012543">
        <w:rPr>
          <w:rFonts w:ascii="Times New Roman" w:hAnsi="Times New Roman" w:cs="Times New Roman"/>
          <w:color w:val="auto"/>
          <w:sz w:val="20"/>
          <w:szCs w:val="20"/>
          <w:lang w:val="ru-RU" w:eastAsia="ru-RU"/>
        </w:rPr>
        <w:t xml:space="preserve"> </w:t>
      </w:r>
      <w:r w:rsidRPr="00012543">
        <w:rPr>
          <w:rFonts w:ascii="Times New Roman" w:hAnsi="Times New Roman" w:cs="Times New Roman"/>
          <w:b/>
          <w:color w:val="auto"/>
          <w:sz w:val="20"/>
          <w:szCs w:val="20"/>
          <w:lang w:val="ru-RU" w:eastAsia="ru-RU"/>
        </w:rPr>
        <w:t>дихальних шляхів стороннім тілом</w:t>
      </w:r>
    </w:p>
    <w:p w:rsidR="000B4DCA" w:rsidRPr="00012543" w:rsidRDefault="000B4DCA" w:rsidP="00EF27D1">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2.7.1.  Цей Порядок визначає механізм надання домедичної допомоги постраждалим при порушенні прохідності дихальних шляхів стороннім тілом не медичними працівниками.</w:t>
      </w:r>
    </w:p>
    <w:p w:rsidR="000B4DCA" w:rsidRPr="00012543" w:rsidRDefault="000B4DCA" w:rsidP="00EF27D1">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2.7.2. У цьому Порядку термін «порушення прохідності дихальних шляхів» вживається у такому значенні – це патологічний стан, викликаний повним або частковим закупорюванням трахеї та бронхів стороннім тілом.</w:t>
      </w:r>
    </w:p>
    <w:p w:rsidR="000B4DCA" w:rsidRPr="00012543" w:rsidRDefault="000B4DCA" w:rsidP="00EF27D1">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2.7.3. Розрізняють повне та неповне порушення прохідності дихальних шляхів:</w:t>
      </w:r>
    </w:p>
    <w:p w:rsidR="000B4DCA" w:rsidRPr="00012543" w:rsidRDefault="000B4DCA" w:rsidP="00EF27D1">
      <w:pPr>
        <w:widowControl/>
        <w:ind w:firstLine="708"/>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ознаки неповного порушення прохідності дихальних шляхів стороннім тілом: постраждалий може говорити, кашляти, дихати;</w:t>
      </w:r>
    </w:p>
    <w:p w:rsidR="000B4DCA" w:rsidRPr="00012543" w:rsidRDefault="000B4DCA" w:rsidP="00EF27D1">
      <w:pPr>
        <w:widowControl/>
        <w:ind w:firstLine="708"/>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ознаки повного порушення прохідності дихальних шляхів стороннім тілом: постраждалий не може говорити, не може дихати, хрипить, здійснює безмовні спроби кашляти, може втратити свідомість.</w:t>
      </w:r>
    </w:p>
    <w:p w:rsidR="000B4DCA" w:rsidRPr="00012543" w:rsidRDefault="000B4DCA" w:rsidP="00EF27D1">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2.7.4. Послідовність дій при наданні домедичної допомоги постраждалим при порушенні прохідності дихальних шляхів стороннім тілом не медичними працівниками:</w:t>
      </w:r>
    </w:p>
    <w:p w:rsidR="000B4DCA" w:rsidRPr="00012543" w:rsidRDefault="000B4DCA" w:rsidP="00EF27D1">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при неповному порушенні прохідності дихальних шляхів:</w:t>
      </w:r>
    </w:p>
    <w:p w:rsidR="000B4DCA" w:rsidRPr="00012543" w:rsidRDefault="000B4DCA" w:rsidP="00EF27D1">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заохочувати постраждалого продовжувати кашляти;</w:t>
      </w:r>
    </w:p>
    <w:p w:rsidR="000B4DCA" w:rsidRPr="00012543" w:rsidRDefault="000B4DCA" w:rsidP="00EF27D1">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у випадку, якщо спроби відкашлятись були вдалими, прохідність дихальних шляхів відновлено, оглянути постраждалого, викликати бригаду екстреної (швидкої) медичної допомоги;</w:t>
      </w:r>
    </w:p>
    <w:p w:rsidR="000B4DCA" w:rsidRPr="00012543" w:rsidRDefault="000B4DCA" w:rsidP="00EF27D1">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при повному порушенні прохідності дихальних шляхів:</w:t>
      </w:r>
    </w:p>
    <w:p w:rsidR="000B4DCA" w:rsidRPr="00012543" w:rsidRDefault="000B4DCA" w:rsidP="00EF27D1">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нанести п’ять ударів по спині;</w:t>
      </w:r>
    </w:p>
    <w:p w:rsidR="000B4DCA" w:rsidRPr="00012543" w:rsidRDefault="000B4DCA" w:rsidP="00EF27D1">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якщо обструкція дихальних шляхів не усунена, виконати п’ять абдомінальних поштовхів;</w:t>
      </w:r>
    </w:p>
    <w:p w:rsidR="000B4DCA" w:rsidRPr="00012543" w:rsidRDefault="000B4DCA" w:rsidP="00EF27D1">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в) якщо обструкція дихальних шляхів не усунена, почергово повторювати п’ять ударів по спині та п’ять </w:t>
      </w:r>
      <w:r w:rsidRPr="00012543">
        <w:rPr>
          <w:rFonts w:ascii="Times New Roman" w:hAnsi="Times New Roman" w:cs="Times New Roman"/>
          <w:i/>
          <w:color w:val="auto"/>
          <w:sz w:val="20"/>
          <w:szCs w:val="20"/>
          <w:lang w:val="ru-RU" w:eastAsia="ru-RU"/>
        </w:rPr>
        <w:t>абдомінальних поштовхів</w:t>
      </w:r>
      <w:r w:rsidRPr="00012543">
        <w:rPr>
          <w:rFonts w:ascii="Times New Roman" w:hAnsi="Times New Roman" w:cs="Times New Roman"/>
          <w:color w:val="auto"/>
          <w:sz w:val="20"/>
          <w:szCs w:val="20"/>
          <w:lang w:val="ru-RU" w:eastAsia="ru-RU"/>
        </w:rPr>
        <w:t>;</w:t>
      </w:r>
    </w:p>
    <w:p w:rsidR="000B4DCA" w:rsidRPr="00012543" w:rsidRDefault="000B4DCA" w:rsidP="00EF27D1">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при втраті свідомості постраждалим:</w:t>
      </w:r>
    </w:p>
    <w:p w:rsidR="000B4DCA" w:rsidRPr="00012543" w:rsidRDefault="000B4DCA" w:rsidP="00EF27D1">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перемістити постраждалого в горизонтальне положення;</w:t>
      </w:r>
    </w:p>
    <w:p w:rsidR="000B4DCA" w:rsidRPr="00012543" w:rsidRDefault="000B4DCA" w:rsidP="00EF27D1">
      <w:pPr>
        <w:widowControl/>
        <w:jc w:val="both"/>
        <w:rPr>
          <w:rFonts w:ascii="Times New Roman" w:hAnsi="Times New Roman" w:cs="Times New Roman"/>
          <w:color w:val="auto"/>
          <w:sz w:val="20"/>
          <w:szCs w:val="20"/>
          <w:lang w:val="ru-RU" w:eastAsia="ru-RU"/>
        </w:rPr>
      </w:pPr>
      <w:proofErr w:type="gramStart"/>
      <w:r w:rsidRPr="00012543">
        <w:rPr>
          <w:rFonts w:ascii="Times New Roman" w:hAnsi="Times New Roman" w:cs="Times New Roman"/>
          <w:color w:val="auto"/>
          <w:sz w:val="20"/>
          <w:szCs w:val="20"/>
          <w:lang w:val="ru-RU" w:eastAsia="ru-RU"/>
        </w:rPr>
        <w:t>б)визначити</w:t>
      </w:r>
      <w:proofErr w:type="gramEnd"/>
      <w:r w:rsidRPr="00012543">
        <w:rPr>
          <w:rFonts w:ascii="Times New Roman" w:hAnsi="Times New Roman" w:cs="Times New Roman"/>
          <w:color w:val="auto"/>
          <w:sz w:val="20"/>
          <w:szCs w:val="20"/>
          <w:lang w:val="ru-RU" w:eastAsia="ru-RU"/>
        </w:rPr>
        <w:t xml:space="preserve"> наявність дихання та при його відсутності розпочати серцево-легеневу реанімацію;</w:t>
      </w:r>
    </w:p>
    <w:p w:rsidR="000B4DCA" w:rsidRPr="00012543" w:rsidRDefault="000B4DCA" w:rsidP="00EF27D1">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4) забезпечити постійний нагляд за постраждалим до приїзду бригади екстреної (швидкої) медичної допомоги.</w:t>
      </w:r>
    </w:p>
    <w:p w:rsidR="000B4DCA" w:rsidRPr="00012543" w:rsidRDefault="000B4DCA" w:rsidP="005B2763">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2.8. Порядок надання домедичної допомоги постраждалим</w:t>
      </w:r>
    </w:p>
    <w:p w:rsidR="000B4DCA" w:rsidRPr="00012543" w:rsidRDefault="000B4DCA" w:rsidP="005B2763">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при підозрі на гостре отруєння невідомою речовиною</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2.8.1. Цей Порядок визначає механізм надання домедичної допомоги постраждалим при підозрі на гостре отруєння невідомою речовиною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2.8.2. У цьому Порядку термін «гостре отруєння» вживається у такому значенні - це швидке порушення функцій чи ушкодження органів внаслідок дії отрути чи токсинів, що проникли в організм або утворилися в ньому.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2.8.3. Токсичні речовини можуть потрапити в організм постраждалих такими шляхами: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шлунково-кишковий тракт: при вживанні їжі або при контакті отруйних речовин зі слизовою оболонкою ротової порожнини (ліки, припікаючі речовини, мийні засоби, пестициди, гриби, рослини та інші різноманітні хімічні речовини);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дихальні шляхи: вдихання отруйних газів, парів та аерозолів (чадний газ; окис азоту; пари хлору, аміаку, клею, барвників, органічних розчинників тощо);</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шкіра та слизові оболонки: при потраплянні на шкіру та в очі отруйних речовин у вигляді рідини, аерозолю (розчинники, пестициди тощо);</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4) ін’єкції: укуси комах, тварин або змій. Під час ін’єкційного введення ліків або наркотичних речовин.</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2.8.4. Ознаки, які вказують на гостре отруєння: відчуття "піску" або різь в очах, світлобоязнь; опіки на губах, на язиці або шкірі; біль у роті, горлі, грудях або животі, яка посилюється при ковтанні та диханні; підвищене слиновиділення, нудота, блювота (зі специфічним запахом, залишками отруйних речовин, кров’ю); порушення дихання (задуха, гучне дихання, зміна тембру голосу, кашель); пітливість, діарея, незвичайна поведінка постраждалого (збудження, марення); м’язові посмикування, судоми, втрата свідомості; незвичайний колір шкіри (бліда, малинова, синюшна).</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2.8.5. Послідовність дій при наданні домедичної допомоги постраждалим при підозрі на гостре отруєння невідомою речовиною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переконатися у відсутності небезпеки;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при огляді місця події звернути увагу на ознаки, які можуть свідчити про гостре отруєння: неприємний різкий запах, полум’я, дим, відкриті чи перекинуті ємності, ємності з-під ліків та алкогольних напоїв, відкрита аптечка, використані шприци тощо;</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уточнити, що саме та в якій кількості приймав постраждалий;</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4) провести огляд постраждалого, визначити наявність свідомості, дихання;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5) викликати бригаду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6) якщо у постраждалого відсутнє дихання, розпочати проведення серцево-легеневої реанімації;</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7) якщо постраждалий без свідомості, але у нього збережене нормальне дихання, перевести постраждалого в стабільне положення. Забезпечити постійний нагляд за постраждалим до приїзду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8) якщо постраждалий перебуває в свідомості та відомо, що отрута була прийнята перорально (через рот), промити шлунок «ресторанним» або блювотним методом до отримання чистих промивних вод: дорослому необхідно випити 500-700 мл (2-3 стакани) чистої, холодної (18°С) води, потім необхідно викликати блювоту; повторювати промивання до отримання чистих промивних вод;</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lastRenderedPageBreak/>
        <w:t>9) після промивання шлунка дати постраждалому ентеросорбент (наприклад, до 50 грам активованого вугілля) та проносне (дорослим - 50 мл вазелінового масла). Однак, при отруєнні припікаючими речовинами (наприклад, бензином) та порушенні/відсутності свідомості забороняється викликати блювоту у постраждалого;</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10) при потраплянні отруйної речовини в очі та/або на шкіру промити уражену ділянку великою кількістю чистої, холодної (18°С) води. За наявності хімічних опіків (після промивання водою) накласти стерильну пов’язку на місце опіку;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11) забезпечити постійний нагляд за постраждалим до приїзду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12)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92063A">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2.9. Порядок надання домедичної допомоги постраждалим</w:t>
      </w:r>
      <w:r w:rsidR="00B060FF" w:rsidRPr="00012543">
        <w:rPr>
          <w:rFonts w:ascii="Times New Roman" w:hAnsi="Times New Roman" w:cs="Times New Roman"/>
          <w:b/>
          <w:color w:val="auto"/>
          <w:sz w:val="20"/>
          <w:szCs w:val="20"/>
          <w:lang w:val="ru-RU" w:eastAsia="ru-RU"/>
        </w:rPr>
        <w:t xml:space="preserve"> </w:t>
      </w:r>
      <w:r w:rsidRPr="00012543">
        <w:rPr>
          <w:rFonts w:ascii="Times New Roman" w:hAnsi="Times New Roman" w:cs="Times New Roman"/>
          <w:b/>
          <w:color w:val="auto"/>
          <w:sz w:val="20"/>
          <w:szCs w:val="20"/>
          <w:lang w:val="ru-RU" w:eastAsia="ru-RU"/>
        </w:rPr>
        <w:t>з опіками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2.9.1. Цей Порядок визначає механізм надання домедичної допомоги постраждалим з опіками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2.9.2. У цьому Порядку термін «опік» вживається у такому значенні - це травма м’язової тканини або шкіри, викликана дією тепла, електроенергії, хімічних речовин, тертя або випромінювання.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2.9.3. При наданні домедичної допомоги розрізняють опіки чотирьох ступенів:</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I ступінь (еритема) - почервоніння шкіри, набряклість і біль;</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II ступінь (утворення пухирів) - сильний біль із інтенсивним почервонінням, відшаруванням епідермісу з утворенням міхурів, наповнених прозорою або каламутною рідиною;</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III ступінь: некроз всієї товщі шкіри з утворенням щільного струпу, під яким перебувають ушкоджені тканини;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4) IV ступінь (обвуглення): виникає при впливі на тканини дуже високих температур (полум’я, розплавлений метал тощо); частіше при пожежах та аваріях на автотранспорті (ДТП), в літаках, нещасні випадки на шахтах; результат таких опіків - ушкодження м’язів, сухожиль, кісток.</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2.9.4. Послідовність дій при наданні домедичної допомоги постраждалим з опіками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переконатися у відсутності небезпеки;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провести огляд постраждалого, визначити наявність свідомості, дихання;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викликати бригаду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4) якщо у постраждалого відсутнє дихання, розпочати проведення серцево-легеневої реанімації;</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5) якщо у постраждалого опіки першого і/або другого ступеня: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охолодити місце опіку прохолодною водою;</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після охолодження накрити пошкоджену ділянку чистою вологою серветкою;</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в) не слід спеціально проколювати пухирі; якщо пухирі розірвались, накласти чисту, стерильну пов’язку;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6) якщо у постраждалого опіки третього і/або четвертого ступеня: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накрити місце опіку чистою, стерильною серветкою;</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за наявності ознак шоку надати постраждалому протишокове положення;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7) не використовувати при опіках мазі, гелі та інші засоби до прибуття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8) при опіках, викликаних хімічними речовинами, місце враження постійно промивати чистою водою кімнатної температури до прибуття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9) забезпечити постійний нагляд за постраждалим до приїзду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10)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9C5043">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2.10. Порядок надання домедичної допомоги постраждалим з переохолодженням/відмороженням</w:t>
      </w:r>
    </w:p>
    <w:p w:rsidR="000B4DCA" w:rsidRPr="00012543" w:rsidRDefault="000B4DCA" w:rsidP="009C5043">
      <w:pPr>
        <w:widowControl/>
        <w:jc w:val="both"/>
        <w:rPr>
          <w:rFonts w:ascii="Times New Roman" w:hAnsi="Times New Roman" w:cs="Times New Roman"/>
          <w:b/>
          <w:color w:val="auto"/>
          <w:sz w:val="20"/>
          <w:szCs w:val="20"/>
          <w:lang w:val="ru-RU" w:eastAsia="ru-RU"/>
        </w:rPr>
      </w:pPr>
      <w:r w:rsidRPr="00012543">
        <w:rPr>
          <w:rFonts w:ascii="Times New Roman" w:hAnsi="Times New Roman" w:cs="Times New Roman"/>
          <w:color w:val="auto"/>
          <w:sz w:val="20"/>
          <w:szCs w:val="20"/>
          <w:lang w:val="ru-RU" w:eastAsia="ru-RU"/>
        </w:rPr>
        <w:t>2.10.1. Цей Порядок визначає механізм надання домедичної допомоги постраждалим з переохолодженням/відмороженням не медичними працівниками.</w:t>
      </w:r>
    </w:p>
    <w:p w:rsidR="000B4DCA" w:rsidRPr="00012543" w:rsidRDefault="000B4DCA" w:rsidP="009C504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2.10.2. У цьому Порядку терміни вживаються у такому значенні:</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переохолодження - загальний стан людини, коли на всю поверхню тіла впливає холод, а температура тіла при цьому падає нижче </w:t>
      </w:r>
      <w:smartTag w:uri="urn:schemas-microsoft-com:office:smarttags" w:element="metricconverter">
        <w:smartTagPr>
          <w:attr w:name="ProductID" w:val="35°C"/>
        </w:smartTagPr>
        <w:r w:rsidRPr="00012543">
          <w:rPr>
            <w:rFonts w:ascii="Times New Roman" w:hAnsi="Times New Roman" w:cs="Times New Roman"/>
            <w:color w:val="auto"/>
            <w:sz w:val="20"/>
            <w:szCs w:val="20"/>
            <w:lang w:val="ru-RU" w:eastAsia="ru-RU"/>
          </w:rPr>
          <w:t>35°C</w:t>
        </w:r>
      </w:smartTag>
      <w:r w:rsidRPr="00012543">
        <w:rPr>
          <w:rFonts w:ascii="Times New Roman" w:hAnsi="Times New Roman" w:cs="Times New Roman"/>
          <w:color w:val="auto"/>
          <w:sz w:val="20"/>
          <w:szCs w:val="20"/>
          <w:lang w:val="ru-RU" w:eastAsia="ru-RU"/>
        </w:rPr>
        <w:t>.</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відмороження - ушкодження тканин організму з розвитком місцевих та системних змін під дією холоду.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2.10.3. Переохолодження/відмороження може виникнути при таких обставинах: тривалий вплив холоду, вітру, підвищеної вологості на особу в тісному або мокрому взутті, нерухомому положенні; незадовільний загальний стан постраждалого (хвороба, виснаження, алкогольне сп’яніння, крововтрата тощо).</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2.10.4. При наданні домедичної допомоги розрізняють чотири ступені відмороження: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I ступінь - шкіра постраждалого блідого кольору, незначно набрякла, чутливість знижена або повністю відсутня;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II ступінь - у ділянці відмороження утворюються пухирі, наповнені прозорою або білою рідиною; характерні підвищення температури тіла, охолодження;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III ступінь - омертвіння шкіри: з’являються пухирі, наповнені рідиною темно-червоного або темно-бурого кольору; навколо омертвілої ділянки розвивається запальний вал (демаркаційна лінія); характерний розвиток інтоксикації - охолодження, потовиділення, значне погіршення самопочуття, апатія;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4) IV ступінь - поява пухирів, наповнених чорною рідиною. У постраждалого присутні ознаки шоку.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2.10.5. Послідовність дій при наданні домедичної допомоги постраждалим з переохолодженням/відмороженням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переконатися у відсутності небезпеки;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провести огляд постраждалого, визначити наявність свідомості, дихання;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викликати бригаду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4) якщо у постраждалого відсутнє дихання, розпочати проведення серцево-легеневої реанімації;</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5) при можливості усунути дію холоду: перемістити постраждалого в тепле приміщення, зняти мокрий одяг. Взуття та одяг знімати обережно, без зусиль, щоб не ушкодити вражені ділянки тіла (краще розрізати взуття та одяг);</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lastRenderedPageBreak/>
        <w:t>6) якщо постраждалий у свідомості, зігріти його: проводити загальне зігрівання постраждалого, з цією метою слід давати постраждалому безалкогольні гарячі напої. Не рекомендується інтенсивне розтирання і масаж відмороженої частини тіла;</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7) накласти на ушкоджену ділянку чисту пов’язку;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8) забезпечити нерухомість переохолоджених пальців, кистей і стоп. При необхідності виконати іммобілізацію за допомогою імпровізованих або стандартних шин;</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9) якщо постраждалий без свідомості, але у нього збережене нормальне дихання, перевести у стабільне положення; </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10) накрити постраждалого термопокривалом/ковдрою;</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11) забезпечити постійний нагляд за постраждалим до приїзду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12)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92063A">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2.11. Порядок надання домедичної допомоги постраждалим при утопленні</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2.11.1. Цей Порядок визначає механізм надання домедичної допомоги постраждалим при утопленні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2.11.2. У цьому Порядку термін «утоплення» вживається у такому значенні – це гострий патологічний стан, що розвивається при випадковому або навмисному зануренні </w:t>
      </w:r>
      <w:proofErr w:type="gramStart"/>
      <w:r w:rsidRPr="00012543">
        <w:rPr>
          <w:rFonts w:ascii="Times New Roman" w:hAnsi="Times New Roman" w:cs="Times New Roman"/>
          <w:color w:val="auto"/>
          <w:sz w:val="20"/>
          <w:szCs w:val="20"/>
          <w:lang w:val="ru-RU" w:eastAsia="ru-RU"/>
        </w:rPr>
        <w:t>у воду</w:t>
      </w:r>
      <w:proofErr w:type="gramEnd"/>
      <w:r w:rsidRPr="00012543">
        <w:rPr>
          <w:rFonts w:ascii="Times New Roman" w:hAnsi="Times New Roman" w:cs="Times New Roman"/>
          <w:color w:val="auto"/>
          <w:sz w:val="20"/>
          <w:szCs w:val="20"/>
          <w:lang w:val="ru-RU" w:eastAsia="ru-RU"/>
        </w:rPr>
        <w:t xml:space="preserve"> чи інші рідини, з подальшим розвитком ознак дихальної недостатності, причиною виникнення якої є попадання рідини в дихальні шляхи.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2.11.3. Послідовність дій при наданні домедичної допомоги постраждалим при утопленні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переконатися у відсутності небезпеки;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якщо постраждалий у воді:</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кинути рятувальний засіб (рятувальний круг, м’яч тощо);</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підпливаючи до постраждалого, користуватись рятувальним жилетом або іншими засобами, що дозволять утримуватись на воді (рятувальний круг, надувний матрац тощо). Підпливати до постраждалого зі спини. При наближенні до постраждалого попросити його заспокоїтись та пояснити, що Ви в змозі надати допомогу;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в) якщо постраждалий без свідомості та перебуває у воді, перевернути його на спину, перевірити наявність дихання;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г) якщо постраждалий дихає, транспортувати його до берега. При витягуванні постраждалого з води при можливості залучати 2-3 особи, фіксувати шийний відділ хребта;</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на березі у постраждалого без свідомості перевірити наявність дихання;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4) викликати бригаду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5) якщо у постраждалого відсутнє дихання, розпочати проведення серцево-легеневої реанімації;</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6) якщо постраждалий дихає, до прибуття бригади екстреної (швидкої) медичної допомоги фіксувати шийний відділ хребта, забезпечити прохідність дихальних шляхів;</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7) якщо постраждалий не дихає, невидаляти воду з легень, розпочати серцево-легеневу реанімацію. При наявності автоматичного зовнішнього дефібрилятора – наклеїти електроди, попередньо витерти шкіру грудної клітки;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8) якщо постраждалий у воді і не дихає, швидко транспортувати до берега, натиснення на грудну клітку у воді не ефективне; </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9) забезпечити постійний нагляд за постраждалим до приїзду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10)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92063A">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2.12. Порядок надання домедичної допомоги постраждалим при перегріванні</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2.12.1. Цей Порядок визначає механізм надання домедичної допомоги постраждалим при перегріванні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2.12.2. У цьому Порядку термін «перегрівання» вживається у такому значенні – це патологічний стан організму, що виникає внаслідок порушення терморегуляції та/або дії зовнішнього тепла.</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2.12.3. При дії високих температур зовнішнього середовища у постраждалих можуть виникнути: теплові судоми, теплове перевтомлення, тепловий удар.</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2.12.4. При перегріванні слід розрізняти такі ознаки: </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теплові судоми – болісні скорочення м’язів (найчастіше в області гомілок або м’язів передньої черевної стінки);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2) теплове перевтомлення – нормальна або підвищена температура тіла, прохолодна, волога, бліда або почервоніла шкіра, головний біль, нудота, запаморочення або слабкість; </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тепловий удар: висока температура тіла, іноді досягає 41°С, червона, гаряча суха шкіра, роздратованість, втрата свідомості, прискорене поверхневе дихання.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2.12.5. Послідовність дій при наданні домедичної допомоги постраждалим при перегріванні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при теплових судомах:</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перемістити постраждалого в прохолодне місце;</w:t>
      </w:r>
    </w:p>
    <w:p w:rsidR="000B4DCA" w:rsidRPr="00012543" w:rsidRDefault="000B4DCA" w:rsidP="005B2763">
      <w:pPr>
        <w:widowControl/>
        <w:jc w:val="both"/>
        <w:rPr>
          <w:rFonts w:ascii="Times New Roman" w:hAnsi="Times New Roman" w:cs="Times New Roman"/>
          <w:color w:val="auto"/>
          <w:sz w:val="20"/>
          <w:szCs w:val="20"/>
          <w:lang w:val="ru-RU" w:eastAsia="ru-RU"/>
        </w:rPr>
      </w:pPr>
      <w:proofErr w:type="gramStart"/>
      <w:r w:rsidRPr="00012543">
        <w:rPr>
          <w:rFonts w:ascii="Times New Roman" w:hAnsi="Times New Roman" w:cs="Times New Roman"/>
          <w:color w:val="auto"/>
          <w:sz w:val="20"/>
          <w:szCs w:val="20"/>
          <w:lang w:val="ru-RU" w:eastAsia="ru-RU"/>
        </w:rPr>
        <w:t>б)дати</w:t>
      </w:r>
      <w:proofErr w:type="gramEnd"/>
      <w:r w:rsidRPr="00012543">
        <w:rPr>
          <w:rFonts w:ascii="Times New Roman" w:hAnsi="Times New Roman" w:cs="Times New Roman"/>
          <w:color w:val="auto"/>
          <w:sz w:val="20"/>
          <w:szCs w:val="20"/>
          <w:lang w:val="ru-RU" w:eastAsia="ru-RU"/>
        </w:rPr>
        <w:t xml:space="preserve"> постраждалому випити прохолодної води;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в) при можливості обережно промасажувати м’язи на місці судом;</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при тепловому перевтомленні і тепловому ударі:</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перемістити постраждалого в прохолодне місце;</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б) дати постраждалому випити прохолодної води; </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в) розстебнути одяг постраждалого;</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г) розмістити вологі, прохолодні компреси в області великих судин (бокова поверхня шиї, підпахвинні ділянки) та на лобі;</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ґ) з метою загального охолодження можна використати вентилятори, обтирання постраждалого прохолодними компресами. Не слід охолоджувати постраждалого повністю, зануривши його </w:t>
      </w:r>
      <w:proofErr w:type="gramStart"/>
      <w:r w:rsidRPr="00012543">
        <w:rPr>
          <w:rFonts w:ascii="Times New Roman" w:hAnsi="Times New Roman" w:cs="Times New Roman"/>
          <w:color w:val="auto"/>
          <w:sz w:val="20"/>
          <w:szCs w:val="20"/>
          <w:lang w:val="ru-RU" w:eastAsia="ru-RU"/>
        </w:rPr>
        <w:t>у воду</w:t>
      </w:r>
      <w:proofErr w:type="gramEnd"/>
      <w:r w:rsidRPr="00012543">
        <w:rPr>
          <w:rFonts w:ascii="Times New Roman" w:hAnsi="Times New Roman" w:cs="Times New Roman"/>
          <w:color w:val="auto"/>
          <w:sz w:val="20"/>
          <w:szCs w:val="20"/>
          <w:lang w:val="ru-RU" w:eastAsia="ru-RU"/>
        </w:rPr>
        <w:t>;</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забезпечити постійний нагляд за постраждалим до приїзду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lastRenderedPageBreak/>
        <w:t>4)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92063A">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2.13. Порядок надання домедичної допомоги постраждалим</w:t>
      </w:r>
    </w:p>
    <w:p w:rsidR="000B4DCA" w:rsidRPr="00012543" w:rsidRDefault="000B4DCA" w:rsidP="0092063A">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 xml:space="preserve"> при травмах та пошкодженнях очей</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2.13.1. Цей Порядок визначає механізм надання домедичної допомоги постраждалим при травмах та пошкодженнях очей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2.13.2. У цьому Порядку термін «пошкодженнях очей» вживається у такому значенні – це вплив на орган зору різних пошкоджуючих факторів, що може викликати порушення його функції або втрату зору.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2.13.3. Послідовність дій при наданні домедичної допомоги постраждалим при травмах та пошкодженнях очей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переконатися у відсутності небезпеки;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провести огляд постраждалого, визначити наявність свідомості, дихання;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викликати бригаду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4) допомогти постраждалому зайняти найбільш зручне положення;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5) при потраплянні в очі дрібних сторонніх тіл, наприклад бруду, піску, дерев’яних, металевих стружок, постраждалий може відчувати сильний біль і не в змозі відкрити очі в такому випадку: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попросити постраждалого покліпати;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обережно промити око теплою проточною водою;</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в) прикрити око чистою, стерильною серветкою, яку закріпити лейкопластиром;</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6) при пошкодженні очей та наявності стороннього предмета:</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а) не видаляти сторонній предмет; </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накласти чисту стерильну серветку на око навколо предмета, закріпити лейкопластиром, слід накладати пов’язку одночасно на два ока;</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7) при потраплянні в очі хімічних розчинів промивати очі теплою проточною водою до приїзду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8) якщо з очного яблука відбувається витік рідини, не промивати та не накладати пов’язки, не тиснути на очі з метою зупинки кровотечі. Постраждалому надати зручного положення;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9) забезпечити постійний нагляд за постраждалим до приїзду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10)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5B2763">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2.14. Порядок надання домедичної допомоги постраждалим при укусах тварин та комах</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2.14.1. Цей Порядок визначає механізм надання домедичної допомоги постраждалим при укусах тварин та комах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2.14.2. Послідовність дій при наданні домедичної допомоги постраждалим при укусах тварин та комах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при укусах домашніх тварин:</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переконатися у відсутності небезпеки;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при можливості ізолювати тварину;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в) провести огляд постраждалого;</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г) викликати бригаду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ґ) за наявності рани без кровотечі промити рану мильним розчином та накласти чисту, стерильну пов’язку;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д) за наявності рани та інтенсивної кровотечі зупинити кровотечу та накласти на рану чисту, стерильну пов’язку;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е) забезпечити постійний нагляд за постраждалим до приїзду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є)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при укусах диких тварин:</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переконатися у відсутності небезпеки;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запам’ятати вид тварини, при можливості сфотографувати;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в) провести огляд постраждалого;</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г) викликати бригаду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ґ) за наявності рани без кровотечі промити рану мильним розчином та накласти чисту, стерильну пов’язку;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д) за наявності рани та інтенсивної кровотечі зупинити кровотечу та накласти на рану чисту, стерильну пов’язку;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е) забезпечити постійний нагляд за постраждалим до приїзду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є)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при укусах отруйних змій:</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переконатися у відсутності небезпеки;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при можливості запам’ятати вигляд змії, що вкусила (колір, розміри, візерунок на її спині тощо);</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в) забезпечити постраждалому спокій та положення лежачи;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г) при укусах в область кінцівки знерухомити її;</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ґ) дати постраждалому випити багато рідини (вода, чай тощо);</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д) накласти на місце укусу чисту, стерильну пов’язку;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е) не намагатися видалити отруту шляхом розрізання та припалювання місця укусу, не накладати на місце укусу холодний компрес;</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є) якщо впевнені, що дія отрути нейротоксична (викликає параліч м’язів), накласти пов’язку, що тисне, вище місця укусу;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ж) при можливості терміново транспортувати постраждалого до лікувального закладу;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lastRenderedPageBreak/>
        <w:t>з) забезпечити постійний нагляд за постраждалим до приїзду бригади екстреної (швидкої) медичної допомоги чи при транспортуванні до лікарні;</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и)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4) при укусах отруйних павуків необхідно здійснювати послідовність дій, передбачених </w:t>
      </w:r>
      <w:hyperlink r:id="rId5" w:anchor="n7" w:history="1">
        <w:r w:rsidRPr="00012543">
          <w:rPr>
            <w:rFonts w:ascii="Times New Roman" w:hAnsi="Times New Roman" w:cs="Times New Roman"/>
            <w:color w:val="auto"/>
            <w:sz w:val="20"/>
            <w:szCs w:val="20"/>
            <w:u w:val="single"/>
            <w:lang w:val="ru-RU" w:eastAsia="ru-RU"/>
          </w:rPr>
          <w:t>пунктом 3</w:t>
        </w:r>
      </w:hyperlink>
      <w:r w:rsidRPr="00012543">
        <w:rPr>
          <w:rFonts w:ascii="Times New Roman" w:hAnsi="Times New Roman" w:cs="Times New Roman"/>
          <w:color w:val="auto"/>
          <w:sz w:val="20"/>
          <w:szCs w:val="20"/>
          <w:lang w:val="ru-RU" w:eastAsia="ru-RU"/>
        </w:rPr>
        <w:t xml:space="preserve"> цього Порядку.</w:t>
      </w:r>
    </w:p>
    <w:p w:rsidR="000B4DCA" w:rsidRPr="00012543" w:rsidRDefault="000B4DCA" w:rsidP="005B2763">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2.15.Порядок надання домедичної допомоги постраждалим при падінні з висоти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2.15.1. Цей Порядок визначає механізм надання домедичної допомоги постраждалим при падінні з висоти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2.15.2. У цьому Порядку термін «падіння з висоти» вживається у такому значенні – це переміщення у просторі зверху вниз тіла людини та удар об поверхню приземлення, що призводить до утворення різноманітних механічних пошкоджень.</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2.15.3. Послідовність дій при наданні домедичної допомоги постраждалим при падінні з висоти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переконатися у відсутності небезпеки;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викликати бригаду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зафіксувати шийний відділ хребта за допомогою шийного комірця чи руками;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4) провести огляд постраждалого, визначити наявність свідомості, дихання;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5) якщо у постраждалого відсутнє дихання, розпочати проведення серцево-легеневої реанімації;</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6) за наявності свідомості у постраждалого та відсутності зовнішніх пошкоджень уточнити його основні скарги та висоту падіння;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7) при відсутності небезпеки залишити постраждалого у попередньому положенні до приїзду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8) за наявності у постраждалого інтенсивної зовнішньої кровотечі зупинити її, при цьому уникати зайвих рухів та мінімізувати переміщення постраждалого;</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9) при відсутності свідомості та збереженому диханні у постраждалого підтримувати прохідність дихальних шляхів, фіксувати шийний відділ хребта;</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10) при положенні постраждалого на животі, відсутності свідомості та підозрі на відсутність дихання фіксувати шийний відділ хребта та перемістити постраждалого на спину; </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11) переміщення постраждалого виконувати за допомогою присутніх осіб;</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12) забезпечити постійний нагляд за постраждалим до приїзду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13)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5B2763">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 xml:space="preserve">2.16. Порядок надання домедичної допомоги постраждалим </w:t>
      </w:r>
    </w:p>
    <w:p w:rsidR="000B4DCA" w:rsidRPr="00012543" w:rsidRDefault="000B4DCA" w:rsidP="005B2763">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при дорожньо-транспортних пригодах</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2.16.1. Цей Порядок визначає механізм надання домедичної допомоги постраждалим при дорожньо-транспортних пригодах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2.16.2. У цьому Порядку термін «дорожньо-транспортна пригода» вживається у такому значенні – це подія, що сталася під час руху транспортного засобу, внаслідок якої є травмовані або загиблі люди.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2.16.3. Послідовність дій при наданні домедичної допомоги постраждалим при дорожньо-транспортних пригодах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переконатися у відсутності небезпеки;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викликати бригаду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при можливості заблокувати проїзд дорогою за допомогою свого автомобіля або попереджувальних знаків, наприклад, аварійного трикутника (позаду автомобіля на відстані 50 метрів);</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4) якщо автомобіль стоїть під ухилом, заблокувати колеса (каміння, дошки), щоб попередити його рух;</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5) якщо двигун продовжує працювати, вимкнути його;</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6) залучити оточуючих до надання домедичної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7) вважати, що у всіх постраждалих внаслідок дорожньо-транспортних пригод є травма шийного відділу хребта;</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8) забезпечити нерухомість голови, шиї та хребта постраждалого за допомогою шийного комірця або руками;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9) вияснити у свідків чи постраждалих (якщо це можливо) причини та деталі аварії;</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10) надати домедичну допомогу постраждалому відповідно до наявних пошкоджень;</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11) забезпечити постійний нагляд за постраждалим до приїзду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12)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5B2763">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2.17. Порядок надання домедичної допомоги постраждалим</w:t>
      </w:r>
    </w:p>
    <w:p w:rsidR="000B4DCA" w:rsidRPr="00012543" w:rsidRDefault="000B4DCA" w:rsidP="005B2763">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при ураженні електричним струмом та блискавкою</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2.17.1. Цей Порядок визначає механізм надання домедичної допомоги постраждалим при ураженні електричним струмом та блискавкою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2.17.2. У цьому Порядку термін «електротравма» вживається у такому значенні – це місцеві і загальні пошкодження, що виникають у результаті впливу електричного струму великої сили або розряду атмосферної електрики (блискавки).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2.17.3. Послідовність дій при наданні домедичної допомоги постраждалим при ураженні електричним струмом та блискавкою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1) переконатися у відсутності небезпеки; </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 якщо постраждалий перебуває під дією електричного струму, при можливості припинити його дію: вимкнути джерело струму, відкинути електричний провід за допомогою сухої дерев’яної палиці чи іншого електронепровідного засобу;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провести огляд постраждалого, визначити наявність свідомості, дихання;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4) викликати бригаду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lastRenderedPageBreak/>
        <w:t>5) якщо у постраждалого відсутнє дихання, розпочати проведення серцево-легеневої реанімації;</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6) якщо постраждалий без свідомості, але дихання збережене, надати постраждалому стабільного положення;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7) накласти на місця опіку чисті, стерильні пов’язки;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8) забезпечити постійний нагляд за постраждалим до приїзду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9)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5B2763">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2.18. Порядок надання домедичної допомоги постраждалим</w:t>
      </w:r>
    </w:p>
    <w:p w:rsidR="000B4DCA" w:rsidRPr="00012543" w:rsidRDefault="000B4DCA" w:rsidP="005B2763">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 xml:space="preserve"> при судомах (епілепсії)</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2.18.1. Цей Порядок визначає механізм надання домедичної допомоги постраждалим при судомах (епілепсії)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2.18.2. У цьому Порядку термін «судома» вживається у такому значенні – це довільне скорочення м’яза або групи м’язів, яке, зазвичай, супроводжується різким болем.</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2.18.3. Послідовність дій при наданні домедичної допомоги постраждалим при судомах (епілепсії)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переконатися у відсутності небезпеки;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2) викликати бригаду екстреної (швидкої) медичної допомоги; </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надавати домедичну допомогу на місці випадку, крім ситуацій, коли місце є небезпечним;</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4) не намагатись насильно стримувати судомні рухи постраждалого;</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5) вкласти постраждалого на рівну поверхню, підкласти під його голову м’які речі з метою попередження травм голови;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6) розстебнути одяг постраждалого;</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7) повернути постраждалого на бік для попередження потрапляння до верхніх дихальних шляхів слини, крові тощо;</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8) не слід розкривати рот у постраждалого за допомогою підручних засобів;</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9) не потрібно силоміць вливати рідину та будь-які ліки </w:t>
      </w:r>
      <w:proofErr w:type="gramStart"/>
      <w:r w:rsidRPr="00012543">
        <w:rPr>
          <w:rFonts w:ascii="Times New Roman" w:hAnsi="Times New Roman" w:cs="Times New Roman"/>
          <w:color w:val="auto"/>
          <w:sz w:val="20"/>
          <w:szCs w:val="20"/>
          <w:lang w:val="ru-RU" w:eastAsia="ru-RU"/>
        </w:rPr>
        <w:t>до рота</w:t>
      </w:r>
      <w:proofErr w:type="gramEnd"/>
      <w:r w:rsidRPr="00012543">
        <w:rPr>
          <w:rFonts w:ascii="Times New Roman" w:hAnsi="Times New Roman" w:cs="Times New Roman"/>
          <w:color w:val="auto"/>
          <w:sz w:val="20"/>
          <w:szCs w:val="20"/>
          <w:lang w:val="ru-RU" w:eastAsia="ru-RU"/>
        </w:rPr>
        <w:t xml:space="preserve"> постраждалого під час судом;</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10) після припинення судом оглянути постраждалого, визначити наявність свідомості та дихання. За відсутності дихання розпочати серцево-легеневу реанімацію;</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11) забезпечити постійний нагляд за постраждалим до приїзду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12)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92063A">
      <w:pPr>
        <w:widowControl/>
        <w:jc w:val="center"/>
        <w:rPr>
          <w:rFonts w:ascii="Times New Roman" w:hAnsi="Times New Roman" w:cs="Times New Roman"/>
          <w:b/>
          <w:color w:val="auto"/>
          <w:sz w:val="20"/>
          <w:szCs w:val="20"/>
          <w:lang w:val="ru-RU" w:eastAsia="ru-RU"/>
        </w:rPr>
      </w:pPr>
      <w:r w:rsidRPr="00012543">
        <w:rPr>
          <w:rFonts w:ascii="Times New Roman" w:hAnsi="Times New Roman" w:cs="Times New Roman"/>
          <w:b/>
          <w:color w:val="auto"/>
          <w:sz w:val="20"/>
          <w:szCs w:val="20"/>
          <w:lang w:val="ru-RU" w:eastAsia="ru-RU"/>
        </w:rPr>
        <w:t>2.19. Порядок надання домедичної допомоги постраждалим без свідомості</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2.19.1. Цей Порядок визначає механізм надання домедичної допомоги постраждалим без свідомості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2.19.2. У цьому Порядку термін «втрата свідомості» вживається у такому значенні – це невідкладний стан, що виникає внаслідок короткотривалої недостатності кровообігу головного мозку.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2.19.3. Послідовність дій при наданні домедичної допомоги постраждалим без свідомості не медичними працівниками: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1) переконатися у відсутності небезпеки;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2) раптова втрата свідомості у присутності свідків: </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 xml:space="preserve">а) визначити наявність дихання; </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викликати бригаду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в) за відсутності дихання розпочати серцево-легеневу реанімацію;</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г) за наявності дихання перемістити постраждалого у стабільне положення;</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3) постраждалий без свідомості, свідків немає:</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а) визначити наявність дихання. Якщо постраждалий лежить на животі, перевернути його на спину, фіксуючи шийний відділ хребта;</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б) викликати бригаду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в) за відсутності дихання розпочати серцево-легеневу реанімацію;</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г) за наявності дихання провести огляд з метою виявлення наявних травм, за їх відсутності перемістити постраждалого у стабільне положення. За необхідності надати домедичну допомогу відповідно до наявних травм;</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4) залучати до надання домедичної допомоги свідків;</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5) при можливості з’ясувати причину виникнення невідкладного стану;</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6) забезпечити постійний нагляд за постраждалим до приїзду бригади екстреної (швидкої)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r w:rsidRPr="00012543">
        <w:rPr>
          <w:rFonts w:ascii="Times New Roman" w:hAnsi="Times New Roman" w:cs="Times New Roman"/>
          <w:color w:val="auto"/>
          <w:sz w:val="20"/>
          <w:szCs w:val="20"/>
          <w:lang w:val="ru-RU" w:eastAsia="ru-RU"/>
        </w:rPr>
        <w:t>7) при погіршенні стану постраждалого до приїзду бригади екстреної (швидкої) медичної допомоги повторно зателефонувати диспетчеру екстреної медичної допомоги.</w:t>
      </w:r>
    </w:p>
    <w:p w:rsidR="000B4DCA" w:rsidRPr="00012543" w:rsidRDefault="000B4DCA" w:rsidP="005B2763">
      <w:pPr>
        <w:widowControl/>
        <w:jc w:val="both"/>
        <w:rPr>
          <w:rFonts w:ascii="Times New Roman" w:hAnsi="Times New Roman" w:cs="Times New Roman"/>
          <w:color w:val="auto"/>
          <w:sz w:val="20"/>
          <w:szCs w:val="20"/>
          <w:lang w:val="ru-RU" w:eastAsia="ru-RU"/>
        </w:rPr>
      </w:pPr>
    </w:p>
    <w:p w:rsidR="000B4DCA" w:rsidRPr="00012543" w:rsidRDefault="000B4DCA" w:rsidP="005B2763">
      <w:pPr>
        <w:widowControl/>
        <w:jc w:val="both"/>
        <w:rPr>
          <w:rFonts w:ascii="Times New Roman" w:hAnsi="Times New Roman" w:cs="Times New Roman"/>
          <w:color w:val="auto"/>
          <w:sz w:val="20"/>
          <w:szCs w:val="20"/>
          <w:lang w:val="ru-RU" w:eastAsia="ru-RU"/>
        </w:rPr>
      </w:pPr>
    </w:p>
    <w:p w:rsidR="000B4DCA" w:rsidRPr="00012543" w:rsidRDefault="000B4DCA" w:rsidP="005B2763">
      <w:pPr>
        <w:tabs>
          <w:tab w:val="left" w:pos="3690"/>
          <w:tab w:val="right" w:pos="5205"/>
          <w:tab w:val="left" w:pos="7020"/>
        </w:tabs>
        <w:autoSpaceDE w:val="0"/>
        <w:autoSpaceDN w:val="0"/>
        <w:adjustRightInd w:val="0"/>
        <w:jc w:val="both"/>
        <w:rPr>
          <w:rFonts w:ascii="Times New Roman" w:hAnsi="Times New Roman" w:cs="Times New Roman"/>
          <w:color w:val="auto"/>
          <w:sz w:val="20"/>
          <w:szCs w:val="20"/>
        </w:rPr>
      </w:pPr>
      <w:r w:rsidRPr="00012543">
        <w:rPr>
          <w:rFonts w:ascii="Times New Roman" w:hAnsi="Times New Roman" w:cs="Times New Roman"/>
          <w:color w:val="auto"/>
          <w:sz w:val="20"/>
          <w:szCs w:val="20"/>
        </w:rPr>
        <w:t xml:space="preserve">                   </w:t>
      </w:r>
      <w:r w:rsidRPr="00012543">
        <w:rPr>
          <w:rFonts w:ascii="Times New Roman" w:hAnsi="Times New Roman" w:cs="Times New Roman"/>
          <w:color w:val="auto"/>
          <w:sz w:val="20"/>
          <w:szCs w:val="20"/>
          <w:u w:val="single"/>
        </w:rPr>
        <w:t>Заступник директора з ВР</w:t>
      </w:r>
      <w:r w:rsidRPr="00012543">
        <w:rPr>
          <w:rFonts w:ascii="Times New Roman" w:hAnsi="Times New Roman" w:cs="Times New Roman"/>
          <w:color w:val="auto"/>
          <w:sz w:val="20"/>
          <w:szCs w:val="20"/>
        </w:rPr>
        <w:t xml:space="preserve">                            ______________             </w:t>
      </w:r>
      <w:r w:rsidRPr="00012543">
        <w:rPr>
          <w:rFonts w:ascii="Times New Roman" w:hAnsi="Times New Roman" w:cs="Times New Roman"/>
          <w:color w:val="auto"/>
          <w:sz w:val="20"/>
          <w:szCs w:val="20"/>
          <w:lang w:val="ru-RU"/>
        </w:rPr>
        <w:t xml:space="preserve">          </w:t>
      </w:r>
      <w:r w:rsidRPr="00012543">
        <w:rPr>
          <w:rFonts w:ascii="Times New Roman" w:hAnsi="Times New Roman" w:cs="Times New Roman"/>
          <w:color w:val="auto"/>
          <w:sz w:val="20"/>
          <w:szCs w:val="20"/>
        </w:rPr>
        <w:t xml:space="preserve">              </w:t>
      </w:r>
      <w:r w:rsidR="00012543">
        <w:rPr>
          <w:rFonts w:ascii="Times New Roman" w:hAnsi="Times New Roman" w:cs="Times New Roman"/>
          <w:color w:val="auto"/>
          <w:sz w:val="20"/>
          <w:szCs w:val="20"/>
          <w:u w:val="single"/>
        </w:rPr>
        <w:t>Г.П.Руденко</w:t>
      </w:r>
      <w:r w:rsidRPr="00012543">
        <w:rPr>
          <w:rFonts w:ascii="Times New Roman" w:hAnsi="Times New Roman" w:cs="Times New Roman"/>
          <w:color w:val="auto"/>
          <w:sz w:val="20"/>
          <w:szCs w:val="20"/>
          <w:u w:val="single"/>
        </w:rPr>
        <w:t xml:space="preserve"> </w:t>
      </w:r>
    </w:p>
    <w:p w:rsidR="000B4DCA" w:rsidRPr="00012543" w:rsidRDefault="000B4DCA" w:rsidP="005B2763">
      <w:pPr>
        <w:tabs>
          <w:tab w:val="left" w:pos="3690"/>
          <w:tab w:val="right" w:pos="5205"/>
          <w:tab w:val="left" w:pos="7020"/>
        </w:tabs>
        <w:autoSpaceDE w:val="0"/>
        <w:autoSpaceDN w:val="0"/>
        <w:adjustRightInd w:val="0"/>
        <w:jc w:val="both"/>
        <w:rPr>
          <w:rFonts w:ascii="Times New Roman" w:hAnsi="Times New Roman" w:cs="Times New Roman"/>
          <w:i/>
          <w:color w:val="auto"/>
          <w:sz w:val="16"/>
          <w:szCs w:val="16"/>
        </w:rPr>
      </w:pPr>
      <w:r w:rsidRPr="00012543">
        <w:rPr>
          <w:rFonts w:ascii="Times New Roman" w:hAnsi="Times New Roman" w:cs="Times New Roman"/>
          <w:i/>
          <w:color w:val="auto"/>
          <w:sz w:val="16"/>
          <w:szCs w:val="16"/>
        </w:rPr>
        <w:t xml:space="preserve">                                   (посада керівника підрозділу                                   (особистий підпис)                                           (ініціали, прізвище)                                                    </w:t>
      </w:r>
    </w:p>
    <w:p w:rsidR="000B4DCA" w:rsidRPr="00012543" w:rsidRDefault="000B4DCA" w:rsidP="00703003">
      <w:pPr>
        <w:tabs>
          <w:tab w:val="left" w:pos="3690"/>
          <w:tab w:val="right" w:pos="5205"/>
          <w:tab w:val="left" w:pos="7020"/>
        </w:tabs>
        <w:autoSpaceDE w:val="0"/>
        <w:autoSpaceDN w:val="0"/>
        <w:adjustRightInd w:val="0"/>
        <w:jc w:val="both"/>
        <w:rPr>
          <w:rFonts w:ascii="Times New Roman" w:hAnsi="Times New Roman" w:cs="Times New Roman"/>
          <w:b/>
          <w:bCs/>
          <w:color w:val="auto"/>
          <w:sz w:val="16"/>
          <w:szCs w:val="16"/>
        </w:rPr>
      </w:pPr>
      <w:r w:rsidRPr="00012543">
        <w:rPr>
          <w:rFonts w:ascii="Times New Roman" w:hAnsi="Times New Roman" w:cs="Times New Roman"/>
          <w:i/>
          <w:color w:val="auto"/>
          <w:sz w:val="16"/>
          <w:szCs w:val="16"/>
        </w:rPr>
        <w:t xml:space="preserve">                               </w:t>
      </w:r>
      <w:bookmarkStart w:id="36" w:name="_GoBack"/>
      <w:bookmarkEnd w:id="36"/>
      <w:r w:rsidRPr="00012543">
        <w:rPr>
          <w:rFonts w:ascii="Times New Roman" w:hAnsi="Times New Roman" w:cs="Times New Roman"/>
          <w:i/>
          <w:color w:val="auto"/>
          <w:sz w:val="16"/>
          <w:szCs w:val="16"/>
        </w:rPr>
        <w:t xml:space="preserve">    /організації/ -розробника) </w:t>
      </w:r>
    </w:p>
    <w:sectPr w:rsidR="000B4DCA" w:rsidRPr="00012543" w:rsidSect="00DF0FA2">
      <w:pgSz w:w="11906" w:h="16838"/>
      <w:pgMar w:top="567" w:right="284"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648EF"/>
    <w:multiLevelType w:val="multilevel"/>
    <w:tmpl w:val="57887466"/>
    <w:lvl w:ilvl="0">
      <w:start w:val="1"/>
      <w:numFmt w:val="decimal"/>
      <w:lvlText w:val="%1."/>
      <w:lvlJc w:val="left"/>
      <w:pPr>
        <w:ind w:left="720" w:hanging="360"/>
      </w:pPr>
      <w:rPr>
        <w:rFonts w:cs="Times New Roman" w:hint="default"/>
      </w:rPr>
    </w:lvl>
    <w:lvl w:ilvl="1">
      <w:start w:val="1"/>
      <w:numFmt w:val="decimal"/>
      <w:isLgl/>
      <w:lvlText w:val="%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1" w15:restartNumberingAfterBreak="0">
    <w:nsid w:val="26571A1F"/>
    <w:multiLevelType w:val="hybridMultilevel"/>
    <w:tmpl w:val="8508FF4A"/>
    <w:lvl w:ilvl="0" w:tplc="3F96D334">
      <w:start w:val="4"/>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52A95150"/>
    <w:multiLevelType w:val="hybridMultilevel"/>
    <w:tmpl w:val="6A163F2E"/>
    <w:lvl w:ilvl="0" w:tplc="3F96D334">
      <w:start w:val="4"/>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55BF3FEC"/>
    <w:multiLevelType w:val="multilevel"/>
    <w:tmpl w:val="57887466"/>
    <w:lvl w:ilvl="0">
      <w:start w:val="1"/>
      <w:numFmt w:val="decimal"/>
      <w:lvlText w:val="%1."/>
      <w:lvlJc w:val="left"/>
      <w:pPr>
        <w:ind w:left="720" w:hanging="360"/>
      </w:pPr>
      <w:rPr>
        <w:rFonts w:cs="Times New Roman" w:hint="default"/>
      </w:rPr>
    </w:lvl>
    <w:lvl w:ilvl="1">
      <w:start w:val="1"/>
      <w:numFmt w:val="decimal"/>
      <w:isLgl/>
      <w:lvlText w:val="%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4" w15:restartNumberingAfterBreak="0">
    <w:nsid w:val="5A676103"/>
    <w:multiLevelType w:val="multilevel"/>
    <w:tmpl w:val="0FDE22CC"/>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5" w15:restartNumberingAfterBreak="0">
    <w:nsid w:val="5F645701"/>
    <w:multiLevelType w:val="hybridMultilevel"/>
    <w:tmpl w:val="2B2EF0E6"/>
    <w:lvl w:ilvl="0" w:tplc="3F96D334">
      <w:start w:val="4"/>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71CB4123"/>
    <w:multiLevelType w:val="hybridMultilevel"/>
    <w:tmpl w:val="3D462100"/>
    <w:lvl w:ilvl="0" w:tplc="4F1A23B2">
      <w:start w:val="1"/>
      <w:numFmt w:val="decimal"/>
      <w:lvlText w:val="%1)"/>
      <w:lvlJc w:val="left"/>
      <w:pPr>
        <w:ind w:left="1080" w:hanging="360"/>
      </w:pPr>
      <w:rPr>
        <w:rFonts w:ascii="Times New Roman" w:eastAsia="Times New Roman" w:hAnsi="Times New Roman" w:cs="Times New Roman"/>
        <w:color w:val="000000"/>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77856E16"/>
    <w:multiLevelType w:val="hybridMultilevel"/>
    <w:tmpl w:val="3DF8C3FC"/>
    <w:lvl w:ilvl="0" w:tplc="3F96D334">
      <w:start w:val="4"/>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79DC4DDF"/>
    <w:multiLevelType w:val="hybridMultilevel"/>
    <w:tmpl w:val="3A205158"/>
    <w:lvl w:ilvl="0" w:tplc="3F96D334">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BCC1C09"/>
    <w:multiLevelType w:val="hybridMultilevel"/>
    <w:tmpl w:val="5538DF2C"/>
    <w:lvl w:ilvl="0" w:tplc="3F96D334">
      <w:start w:val="4"/>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8"/>
  </w:num>
  <w:num w:numId="3">
    <w:abstractNumId w:val="5"/>
  </w:num>
  <w:num w:numId="4">
    <w:abstractNumId w:val="1"/>
  </w:num>
  <w:num w:numId="5">
    <w:abstractNumId w:val="2"/>
  </w:num>
  <w:num w:numId="6">
    <w:abstractNumId w:val="9"/>
  </w:num>
  <w:num w:numId="7">
    <w:abstractNumId w:val="7"/>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01A2"/>
    <w:rsid w:val="00006C65"/>
    <w:rsid w:val="00012543"/>
    <w:rsid w:val="000B4DCA"/>
    <w:rsid w:val="000F01A2"/>
    <w:rsid w:val="00175EC2"/>
    <w:rsid w:val="00305A57"/>
    <w:rsid w:val="003907B3"/>
    <w:rsid w:val="0043192A"/>
    <w:rsid w:val="00513F39"/>
    <w:rsid w:val="0053059D"/>
    <w:rsid w:val="005368B9"/>
    <w:rsid w:val="00590C73"/>
    <w:rsid w:val="005B2763"/>
    <w:rsid w:val="005C07AD"/>
    <w:rsid w:val="005D3BC6"/>
    <w:rsid w:val="00703003"/>
    <w:rsid w:val="008523EF"/>
    <w:rsid w:val="00903B49"/>
    <w:rsid w:val="00904CAA"/>
    <w:rsid w:val="0092063A"/>
    <w:rsid w:val="00966358"/>
    <w:rsid w:val="009C5043"/>
    <w:rsid w:val="009D36A8"/>
    <w:rsid w:val="00A1644F"/>
    <w:rsid w:val="00AE3AA5"/>
    <w:rsid w:val="00B060FF"/>
    <w:rsid w:val="00B31A16"/>
    <w:rsid w:val="00B62532"/>
    <w:rsid w:val="00C3268E"/>
    <w:rsid w:val="00D71EB7"/>
    <w:rsid w:val="00DF0FA2"/>
    <w:rsid w:val="00E05EA1"/>
    <w:rsid w:val="00E51034"/>
    <w:rsid w:val="00EF27D1"/>
    <w:rsid w:val="00FE4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9A9E07B3-93D0-47C6-A198-FDFD5CB8C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059D"/>
    <w:pPr>
      <w:widowControl w:val="0"/>
    </w:pPr>
    <w:rPr>
      <w:rFonts w:ascii="Courier New" w:hAnsi="Courier New" w:cs="Courier New"/>
      <w:color w:val="000000"/>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66358"/>
    <w:pPr>
      <w:ind w:left="720"/>
      <w:contextualSpacing/>
    </w:pPr>
  </w:style>
  <w:style w:type="paragraph" w:styleId="a4">
    <w:name w:val="Balloon Text"/>
    <w:basedOn w:val="a"/>
    <w:link w:val="a5"/>
    <w:uiPriority w:val="99"/>
    <w:semiHidden/>
    <w:rsid w:val="0043192A"/>
    <w:rPr>
      <w:rFonts w:ascii="Tahoma" w:hAnsi="Tahoma" w:cs="Tahoma"/>
      <w:sz w:val="16"/>
      <w:szCs w:val="16"/>
    </w:rPr>
  </w:style>
  <w:style w:type="character" w:customStyle="1" w:styleId="a5">
    <w:name w:val="Текст выноски Знак"/>
    <w:link w:val="a4"/>
    <w:uiPriority w:val="99"/>
    <w:semiHidden/>
    <w:locked/>
    <w:rsid w:val="0043192A"/>
    <w:rPr>
      <w:rFonts w:ascii="Tahoma" w:hAnsi="Tahoma" w:cs="Tahoma"/>
      <w:color w:val="000000"/>
      <w:sz w:val="16"/>
      <w:szCs w:val="16"/>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akon5.rada.gov.ua/laws/show/z0772-14/paran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11</Pages>
  <Words>7066</Words>
  <Characters>40280</Characters>
  <Application>Microsoft Office Word</Application>
  <DocSecurity>0</DocSecurity>
  <Lines>335</Lines>
  <Paragraphs>94</Paragraphs>
  <ScaleCrop>false</ScaleCrop>
  <Company>MICROSOFT</Company>
  <LinksUpToDate>false</LinksUpToDate>
  <CharactersWithSpaces>47252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Людмила</cp:lastModifiedBy>
  <cp:revision>13</cp:revision>
  <cp:lastPrinted>2020-01-22T13:45:00Z</cp:lastPrinted>
  <dcterms:created xsi:type="dcterms:W3CDTF">2016-10-04T13:04:00Z</dcterms:created>
  <dcterms:modified xsi:type="dcterms:W3CDTF">2024-04-15T10:19:00Z</dcterms:modified>
</cp:coreProperties>
</file>